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340" w:rsidRDefault="00980340">
      <w:pPr>
        <w:jc w:val="center"/>
        <w:rPr>
          <w:rFonts w:ascii="Tahoma" w:hAnsi="Tahoma"/>
          <w:b/>
          <w:sz w:val="24"/>
          <w:lang w:val="fr-BE"/>
        </w:rPr>
      </w:pPr>
      <w:bookmarkStart w:id="0" w:name="_GoBack"/>
      <w:bookmarkEnd w:id="0"/>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44"/>
          <w:szCs w:val="44"/>
          <w:lang w:val="fr-BE"/>
        </w:rPr>
      </w:pPr>
    </w:p>
    <w:p w:rsidR="0060675E" w:rsidRDefault="0060675E">
      <w:pPr>
        <w:jc w:val="center"/>
        <w:rPr>
          <w:rFonts w:ascii="Tahoma" w:hAnsi="Tahoma"/>
          <w:b/>
          <w:sz w:val="40"/>
          <w:szCs w:val="40"/>
          <w:lang w:val="fr-BE"/>
        </w:rPr>
      </w:pPr>
    </w:p>
    <w:p w:rsidR="00980340" w:rsidRDefault="00980340">
      <w:pPr>
        <w:jc w:val="center"/>
        <w:rPr>
          <w:rFonts w:ascii="Tahoma" w:hAnsi="Tahoma"/>
          <w:b/>
          <w:sz w:val="40"/>
          <w:szCs w:val="40"/>
          <w:lang w:val="fr-BE"/>
        </w:rPr>
      </w:pPr>
    </w:p>
    <w:tbl>
      <w:tblPr>
        <w:tblStyle w:val="Trameclaire-Accent5"/>
        <w:tblW w:w="0" w:type="auto"/>
        <w:tblLook w:val="04A0" w:firstRow="1" w:lastRow="0" w:firstColumn="1" w:lastColumn="0" w:noHBand="0" w:noVBand="1"/>
      </w:tblPr>
      <w:tblGrid>
        <w:gridCol w:w="9778"/>
      </w:tblGrid>
      <w:tr w:rsidR="005A287F" w:rsidRPr="002B4361" w:rsidTr="003E63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rsidR="005A287F" w:rsidRPr="002B4361" w:rsidRDefault="005A287F" w:rsidP="00DC480A">
            <w:pPr>
              <w:jc w:val="center"/>
              <w:rPr>
                <w:rFonts w:ascii="Tahoma" w:hAnsi="Tahoma"/>
                <w:b w:val="0"/>
                <w:color w:val="auto"/>
                <w:sz w:val="36"/>
                <w:szCs w:val="36"/>
                <w:lang w:val="fr-BE"/>
              </w:rPr>
            </w:pPr>
          </w:p>
          <w:p w:rsidR="005A287F" w:rsidRPr="002B4361" w:rsidRDefault="005A287F" w:rsidP="00D675DB">
            <w:pPr>
              <w:ind w:left="1276" w:right="1198"/>
              <w:jc w:val="center"/>
              <w:rPr>
                <w:rFonts w:ascii="Tahoma" w:hAnsi="Tahoma"/>
                <w:b w:val="0"/>
                <w:color w:val="auto"/>
                <w:sz w:val="36"/>
                <w:szCs w:val="36"/>
                <w:lang w:val="fr-BE"/>
              </w:rPr>
            </w:pPr>
            <w:r w:rsidRPr="002B4361">
              <w:rPr>
                <w:rFonts w:ascii="Tahoma" w:hAnsi="Tahoma"/>
                <w:b w:val="0"/>
                <w:color w:val="auto"/>
                <w:sz w:val="36"/>
                <w:szCs w:val="36"/>
                <w:lang w:val="fr-BE"/>
              </w:rPr>
              <w:t>P</w:t>
            </w:r>
            <w:r w:rsidR="0060675E">
              <w:rPr>
                <w:rFonts w:ascii="Tahoma" w:hAnsi="Tahoma"/>
                <w:b w:val="0"/>
                <w:color w:val="auto"/>
                <w:sz w:val="36"/>
                <w:szCs w:val="36"/>
                <w:lang w:val="fr-BE"/>
              </w:rPr>
              <w:t>rocédure Négociée Sans Publication Préalable</w:t>
            </w:r>
            <w:r w:rsidRPr="002B4361">
              <w:rPr>
                <w:rFonts w:ascii="Tahoma" w:hAnsi="Tahoma"/>
                <w:b w:val="0"/>
                <w:color w:val="auto"/>
                <w:sz w:val="36"/>
                <w:szCs w:val="36"/>
                <w:lang w:val="fr-BE"/>
              </w:rPr>
              <w:t xml:space="preserve"> </w:t>
            </w:r>
          </w:p>
          <w:p w:rsidR="003E63D8" w:rsidRPr="002B4361" w:rsidRDefault="003E63D8" w:rsidP="00DC480A">
            <w:pPr>
              <w:jc w:val="center"/>
              <w:rPr>
                <w:rFonts w:ascii="Tahoma" w:hAnsi="Tahoma"/>
                <w:b w:val="0"/>
                <w:color w:val="auto"/>
                <w:sz w:val="36"/>
                <w:szCs w:val="36"/>
                <w:lang w:val="fr-BE"/>
              </w:rPr>
            </w:pPr>
          </w:p>
          <w:p w:rsidR="005A287F" w:rsidRPr="002B4361" w:rsidRDefault="003E63D8" w:rsidP="00DC480A">
            <w:pPr>
              <w:jc w:val="center"/>
              <w:rPr>
                <w:rFonts w:ascii="Tahoma" w:hAnsi="Tahoma"/>
                <w:b w:val="0"/>
                <w:color w:val="auto"/>
                <w:sz w:val="36"/>
                <w:szCs w:val="36"/>
                <w:lang w:val="fr-BE"/>
              </w:rPr>
            </w:pPr>
            <w:r w:rsidRPr="002B4361">
              <w:rPr>
                <w:rFonts w:ascii="Tahoma" w:hAnsi="Tahoma"/>
                <w:b w:val="0"/>
                <w:color w:val="auto"/>
                <w:sz w:val="36"/>
                <w:szCs w:val="36"/>
                <w:lang w:val="fr-BE"/>
              </w:rPr>
              <w:t xml:space="preserve">Marché de </w:t>
            </w:r>
            <w:r w:rsidR="00A21602" w:rsidRPr="002B4361">
              <w:rPr>
                <w:rFonts w:ascii="Tahoma" w:hAnsi="Tahoma"/>
                <w:b w:val="0"/>
                <w:color w:val="auto"/>
                <w:sz w:val="36"/>
                <w:szCs w:val="36"/>
                <w:lang w:val="fr-BE"/>
              </w:rPr>
              <w:t>services</w:t>
            </w:r>
            <w:r w:rsidR="0060675E">
              <w:rPr>
                <w:rFonts w:ascii="Tahoma" w:hAnsi="Tahoma"/>
                <w:b w:val="0"/>
                <w:color w:val="auto"/>
                <w:sz w:val="36"/>
                <w:szCs w:val="36"/>
                <w:lang w:val="fr-BE"/>
              </w:rPr>
              <w:br/>
              <w:t>ayant pour objet</w:t>
            </w:r>
            <w:r w:rsidR="005A287F" w:rsidRPr="002B4361">
              <w:rPr>
                <w:rFonts w:ascii="Tahoma" w:hAnsi="Tahoma"/>
                <w:b w:val="0"/>
                <w:color w:val="auto"/>
                <w:sz w:val="36"/>
                <w:szCs w:val="36"/>
                <w:lang w:val="fr-BE"/>
              </w:rPr>
              <w:t xml:space="preserve"> </w:t>
            </w:r>
          </w:p>
          <w:p w:rsidR="003E63D8" w:rsidRPr="00FA38DC" w:rsidRDefault="003E63D8" w:rsidP="00DC480A">
            <w:pPr>
              <w:jc w:val="center"/>
              <w:rPr>
                <w:rFonts w:ascii="Tahoma" w:hAnsi="Tahoma"/>
                <w:b w:val="0"/>
                <w:color w:val="auto"/>
                <w:sz w:val="36"/>
                <w:szCs w:val="36"/>
                <w:lang w:val="fr-BE"/>
              </w:rPr>
            </w:pPr>
          </w:p>
          <w:p w:rsidR="005A287F" w:rsidRPr="00FA38DC" w:rsidRDefault="00915F12" w:rsidP="008310C3">
            <w:pPr>
              <w:jc w:val="center"/>
              <w:rPr>
                <w:rFonts w:ascii="Tahoma" w:hAnsi="Tahoma"/>
                <w:b w:val="0"/>
                <w:color w:val="auto"/>
                <w:sz w:val="36"/>
                <w:szCs w:val="36"/>
                <w:lang w:val="fr-BE"/>
              </w:rPr>
            </w:pPr>
            <w:r w:rsidRPr="00FA38DC">
              <w:rPr>
                <w:rFonts w:ascii="Tahoma" w:hAnsi="Tahoma" w:cs="Tahoma"/>
                <w:b w:val="0"/>
                <w:color w:val="auto"/>
                <w:sz w:val="36"/>
                <w:szCs w:val="36"/>
                <w:lang w:val="fr-BE"/>
              </w:rPr>
              <w:t>« </w:t>
            </w:r>
            <w:r w:rsidR="00FA38DC" w:rsidRPr="00FA38DC">
              <w:rPr>
                <w:rFonts w:ascii="Tahoma" w:hAnsi="Tahoma" w:cs="Tahoma"/>
                <w:b w:val="0"/>
                <w:color w:val="auto"/>
                <w:sz w:val="36"/>
                <w:szCs w:val="36"/>
              </w:rPr>
              <w:t xml:space="preserve">Réalisation de l’étude requise lors de l’introduction d’un dossier de demande de prime régionale à la constitution et au développement d’un second pilier de pension pour les agents </w:t>
            </w:r>
            <w:r w:rsidR="00FA38DC" w:rsidRPr="00122815">
              <w:rPr>
                <w:rFonts w:ascii="Tahoma" w:hAnsi="Tahoma" w:cs="Tahoma"/>
                <w:b w:val="0"/>
                <w:color w:val="auto"/>
                <w:sz w:val="36"/>
                <w:szCs w:val="36"/>
              </w:rPr>
              <w:t>contractuels</w:t>
            </w:r>
            <w:r w:rsidR="00FA38DC" w:rsidRPr="00122815">
              <w:rPr>
                <w:rFonts w:ascii="Tahoma" w:hAnsi="Tahoma" w:cs="Tahoma"/>
                <w:b w:val="0"/>
                <w:sz w:val="36"/>
                <w:szCs w:val="36"/>
              </w:rPr>
              <w:t xml:space="preserve"> </w:t>
            </w:r>
            <w:r w:rsidRPr="00122815">
              <w:rPr>
                <w:rFonts w:ascii="Tahoma" w:hAnsi="Tahoma" w:cs="Tahoma"/>
                <w:b w:val="0"/>
                <w:color w:val="auto"/>
                <w:sz w:val="36"/>
                <w:szCs w:val="36"/>
                <w:lang w:val="fr-BE"/>
              </w:rPr>
              <w:t>»</w:t>
            </w:r>
          </w:p>
        </w:tc>
      </w:tr>
    </w:tbl>
    <w:p w:rsidR="00980340" w:rsidRPr="00980340" w:rsidRDefault="00980340">
      <w:pPr>
        <w:jc w:val="center"/>
        <w:rPr>
          <w:rFonts w:ascii="Tahoma" w:hAnsi="Tahoma"/>
          <w:b/>
          <w:sz w:val="36"/>
          <w:szCs w:val="36"/>
          <w:lang w:val="fr-BE"/>
        </w:rPr>
      </w:pPr>
    </w:p>
    <w:p w:rsidR="00980340" w:rsidRPr="00980340" w:rsidRDefault="00980340">
      <w:pPr>
        <w:jc w:val="center"/>
        <w:rPr>
          <w:rFonts w:ascii="Tahoma" w:hAnsi="Tahoma"/>
          <w:b/>
          <w:sz w:val="40"/>
          <w:szCs w:val="40"/>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p w:rsidR="00980340" w:rsidRDefault="00980340">
      <w:pPr>
        <w:jc w:val="center"/>
        <w:rPr>
          <w:rFonts w:ascii="Tahoma" w:hAnsi="Tahoma"/>
          <w:b/>
          <w:sz w:val="24"/>
          <w:lang w:val="fr-BE"/>
        </w:rPr>
      </w:pPr>
    </w:p>
    <w:tbl>
      <w:tblPr>
        <w:tblStyle w:val="Trameclaire-Accent5"/>
        <w:tblW w:w="7229" w:type="dxa"/>
        <w:tblInd w:w="2518" w:type="dxa"/>
        <w:tblLook w:val="0000" w:firstRow="0" w:lastRow="0" w:firstColumn="0" w:lastColumn="0" w:noHBand="0" w:noVBand="0"/>
      </w:tblPr>
      <w:tblGrid>
        <w:gridCol w:w="7229"/>
      </w:tblGrid>
      <w:tr w:rsidR="00391E1D" w:rsidRPr="00016D2B" w:rsidTr="00B64615">
        <w:trPr>
          <w:cnfStyle w:val="000000100000" w:firstRow="0" w:lastRow="0" w:firstColumn="0" w:lastColumn="0" w:oddVBand="0" w:evenVBand="0" w:oddHBand="1" w:evenHBand="0" w:firstRowFirstColumn="0" w:firstRowLastColumn="0" w:lastRowFirstColumn="0" w:lastRowLastColumn="0"/>
          <w:trHeight w:val="4200"/>
        </w:trPr>
        <w:tc>
          <w:tcPr>
            <w:cnfStyle w:val="000010000000" w:firstRow="0" w:lastRow="0" w:firstColumn="0" w:lastColumn="0" w:oddVBand="1" w:evenVBand="0" w:oddHBand="0" w:evenHBand="0" w:firstRowFirstColumn="0" w:firstRowLastColumn="0" w:lastRowFirstColumn="0" w:lastRowLastColumn="0"/>
            <w:tcW w:w="7229" w:type="dxa"/>
            <w:shd w:val="clear" w:color="auto" w:fill="FFFFFF" w:themeFill="background1"/>
          </w:tcPr>
          <w:p w:rsidR="00391E1D" w:rsidRDefault="00391E1D" w:rsidP="00391E1D">
            <w:pPr>
              <w:jc w:val="center"/>
              <w:rPr>
                <w:rFonts w:ascii="Tahoma" w:hAnsi="Tahoma"/>
                <w:b/>
                <w:sz w:val="24"/>
                <w:lang w:val="fr-BE"/>
              </w:rPr>
            </w:pPr>
          </w:p>
          <w:p w:rsidR="00391E1D" w:rsidRPr="008E32DE" w:rsidRDefault="00B51C49" w:rsidP="00391E1D">
            <w:pPr>
              <w:jc w:val="right"/>
              <w:rPr>
                <w:rFonts w:ascii="Tahoma" w:hAnsi="Tahoma" w:cs="Tahoma"/>
                <w:b/>
                <w:color w:val="auto"/>
                <w:sz w:val="24"/>
                <w:lang w:val="fr-BE"/>
              </w:rPr>
            </w:pPr>
            <w:r w:rsidRPr="008E32DE">
              <w:rPr>
                <w:rFonts w:ascii="Tahoma" w:hAnsi="Tahoma" w:cs="Tahoma"/>
                <w:b/>
                <w:sz w:val="24"/>
                <w:lang w:val="fr-BE"/>
              </w:rPr>
              <w:t xml:space="preserve">Ville de/Commune de/ </w:t>
            </w:r>
            <w:r w:rsidR="008E32DE" w:rsidRPr="008E32DE">
              <w:rPr>
                <w:rFonts w:ascii="Tahoma" w:hAnsi="Tahoma" w:cs="Tahoma"/>
                <w:b/>
                <w:sz w:val="24"/>
                <w:lang w:val="fr-BE"/>
              </w:rPr>
              <w:t>P</w:t>
            </w:r>
            <w:r w:rsidRPr="008E32DE">
              <w:rPr>
                <w:rFonts w:ascii="Tahoma" w:hAnsi="Tahoma" w:cs="Tahoma"/>
                <w:b/>
                <w:sz w:val="24"/>
                <w:lang w:val="fr-BE"/>
              </w:rPr>
              <w:t xml:space="preserve">rovince de/ CPAS de/ Régie communale de/ Régie provinciale de/ </w:t>
            </w:r>
            <w:proofErr w:type="spellStart"/>
            <w:r w:rsidRPr="008E32DE">
              <w:rPr>
                <w:rFonts w:ascii="Tahoma" w:hAnsi="Tahoma" w:cs="Tahoma"/>
                <w:b/>
                <w:sz w:val="24"/>
                <w:lang w:val="fr-BE"/>
              </w:rPr>
              <w:t>IntercommunaleXXX</w:t>
            </w:r>
            <w:proofErr w:type="spellEnd"/>
            <w:r w:rsidRPr="008E32DE">
              <w:rPr>
                <w:rFonts w:ascii="Tahoma" w:hAnsi="Tahoma" w:cs="Tahoma"/>
                <w:b/>
                <w:sz w:val="24"/>
                <w:lang w:val="fr-BE"/>
              </w:rPr>
              <w:t>/ Association Chapitre XII XXX</w:t>
            </w:r>
            <w:r w:rsidR="00F22AB3" w:rsidRPr="008E32DE">
              <w:rPr>
                <w:rFonts w:ascii="Tahoma" w:hAnsi="Tahoma" w:cs="Tahoma"/>
                <w:b/>
                <w:sz w:val="24"/>
                <w:lang w:val="fr-BE"/>
              </w:rPr>
              <w:t xml:space="preserve"> </w:t>
            </w:r>
          </w:p>
          <w:p w:rsidR="00391E1D" w:rsidRPr="008E32DE" w:rsidRDefault="00F22AB3" w:rsidP="00391E1D">
            <w:pPr>
              <w:tabs>
                <w:tab w:val="left" w:pos="539"/>
              </w:tabs>
              <w:ind w:left="538" w:hanging="198"/>
              <w:jc w:val="right"/>
              <w:rPr>
                <w:rFonts w:ascii="Tahoma" w:hAnsi="Tahoma" w:cs="Tahoma"/>
                <w:b/>
                <w:color w:val="auto"/>
                <w:sz w:val="24"/>
                <w:lang w:val="fr-BE"/>
              </w:rPr>
            </w:pPr>
            <w:r w:rsidRPr="008E32DE">
              <w:rPr>
                <w:rFonts w:ascii="Tahoma" w:hAnsi="Tahoma" w:cs="Tahoma"/>
                <w:b/>
                <w:sz w:val="24"/>
                <w:lang w:val="fr-BE"/>
              </w:rPr>
              <w:t xml:space="preserve">Département de </w:t>
            </w:r>
            <w:r w:rsidRPr="008E32DE">
              <w:rPr>
                <w:rFonts w:ascii="Tahoma" w:hAnsi="Tahoma" w:cs="Tahoma"/>
                <w:sz w:val="16"/>
                <w:szCs w:val="16"/>
              </w:rPr>
              <w:t>[à compléter]</w:t>
            </w:r>
          </w:p>
          <w:p w:rsidR="00391E1D" w:rsidRPr="00DD2E57" w:rsidRDefault="00F22AB3" w:rsidP="00391E1D">
            <w:pPr>
              <w:jc w:val="right"/>
              <w:rPr>
                <w:rFonts w:ascii="Tahoma" w:hAnsi="Tahoma" w:cs="Tahoma"/>
                <w:b/>
                <w:color w:val="auto"/>
                <w:sz w:val="24"/>
                <w:lang w:val="fr-BE"/>
              </w:rPr>
            </w:pPr>
            <w:r w:rsidRPr="008E32DE">
              <w:rPr>
                <w:rFonts w:ascii="Tahoma" w:hAnsi="Tahoma" w:cs="Tahoma"/>
                <w:b/>
                <w:sz w:val="24"/>
                <w:lang w:val="fr-BE"/>
              </w:rPr>
              <w:t xml:space="preserve">Direction de </w:t>
            </w:r>
            <w:r w:rsidRPr="008E32DE">
              <w:rPr>
                <w:rFonts w:ascii="Tahoma" w:hAnsi="Tahoma" w:cs="Tahoma"/>
                <w:sz w:val="16"/>
                <w:szCs w:val="16"/>
              </w:rPr>
              <w:t xml:space="preserve">[à </w:t>
            </w:r>
            <w:r w:rsidRPr="000451CB">
              <w:rPr>
                <w:rFonts w:ascii="Tahoma" w:hAnsi="Tahoma" w:cs="Tahoma"/>
                <w:sz w:val="16"/>
                <w:szCs w:val="16"/>
              </w:rPr>
              <w:t>compléter]</w:t>
            </w:r>
          </w:p>
          <w:p w:rsidR="00391E1D" w:rsidRPr="00DD2E57" w:rsidRDefault="00391E1D" w:rsidP="00391E1D">
            <w:pPr>
              <w:jc w:val="right"/>
              <w:rPr>
                <w:rFonts w:ascii="Tahoma" w:hAnsi="Tahoma" w:cs="Tahoma"/>
                <w:color w:val="auto"/>
                <w:sz w:val="28"/>
                <w:lang w:val="fr-BE"/>
              </w:rPr>
            </w:pPr>
          </w:p>
          <w:p w:rsidR="00391E1D" w:rsidRPr="00DD2E57" w:rsidRDefault="00391E1D" w:rsidP="00391E1D">
            <w:pPr>
              <w:jc w:val="right"/>
              <w:rPr>
                <w:rFonts w:ascii="Tahoma" w:hAnsi="Tahoma" w:cs="Tahoma"/>
                <w:color w:val="auto"/>
                <w:sz w:val="28"/>
                <w:lang w:val="fr-BE"/>
              </w:rPr>
            </w:pPr>
          </w:p>
          <w:p w:rsidR="00391E1D" w:rsidRPr="00DD2E57" w:rsidRDefault="00391E1D" w:rsidP="00391E1D">
            <w:pPr>
              <w:pStyle w:val="Titre1"/>
              <w:jc w:val="right"/>
              <w:outlineLvl w:val="0"/>
              <w:rPr>
                <w:rFonts w:ascii="Tahoma" w:hAnsi="Tahoma" w:cs="Tahoma"/>
                <w:b w:val="0"/>
                <w:color w:val="auto"/>
                <w:sz w:val="28"/>
                <w:u w:val="none"/>
              </w:rPr>
            </w:pPr>
            <w:r w:rsidRPr="00DD2E57">
              <w:rPr>
                <w:rFonts w:ascii="Tahoma" w:hAnsi="Tahoma" w:cs="Tahoma"/>
                <w:b w:val="0"/>
                <w:color w:val="auto"/>
                <w:sz w:val="28"/>
                <w:u w:val="none"/>
              </w:rPr>
              <w:t>CAHIER SPECIAL DES CHARGES N</w:t>
            </w:r>
            <w:r w:rsidRPr="00227CBC">
              <w:rPr>
                <w:rFonts w:ascii="Tahoma" w:hAnsi="Tahoma" w:cs="Tahoma"/>
                <w:b w:val="0"/>
                <w:color w:val="auto"/>
                <w:sz w:val="28"/>
                <w:u w:val="none"/>
              </w:rPr>
              <w:t>°</w:t>
            </w:r>
            <w:r w:rsidRPr="00227CBC">
              <w:rPr>
                <w:rFonts w:ascii="Tahoma" w:hAnsi="Tahoma" w:cs="Tahoma"/>
                <w:b w:val="0"/>
                <w:color w:val="auto"/>
                <w:sz w:val="16"/>
                <w:szCs w:val="16"/>
                <w:highlight w:val="yellow"/>
                <w:u w:val="none"/>
              </w:rPr>
              <w:t xml:space="preserve"> [à compléter]</w:t>
            </w:r>
          </w:p>
          <w:p w:rsidR="00391E1D" w:rsidRPr="00DD2E57" w:rsidRDefault="00391E1D" w:rsidP="00391E1D">
            <w:pPr>
              <w:pStyle w:val="Titre4"/>
              <w:jc w:val="right"/>
              <w:outlineLvl w:val="3"/>
              <w:rPr>
                <w:rFonts w:cs="Tahoma"/>
                <w:color w:val="auto"/>
                <w:u w:val="single"/>
              </w:rPr>
            </w:pPr>
          </w:p>
          <w:p w:rsidR="00391E1D" w:rsidRPr="00DD2E57" w:rsidRDefault="00915F12" w:rsidP="00391E1D">
            <w:pPr>
              <w:pStyle w:val="Titre4"/>
              <w:jc w:val="right"/>
              <w:outlineLvl w:val="3"/>
              <w:rPr>
                <w:rFonts w:cs="Tahoma"/>
                <w:color w:val="auto"/>
                <w:u w:val="single"/>
              </w:rPr>
            </w:pPr>
            <w:r>
              <w:rPr>
                <w:rFonts w:cs="Tahoma"/>
                <w:color w:val="auto"/>
                <w:u w:val="single"/>
              </w:rPr>
              <w:t xml:space="preserve">Marché public de </w:t>
            </w:r>
            <w:r w:rsidR="00A21602">
              <w:rPr>
                <w:rFonts w:cs="Tahoma"/>
                <w:color w:val="auto"/>
                <w:u w:val="single"/>
              </w:rPr>
              <w:t xml:space="preserve">services </w:t>
            </w:r>
            <w:r>
              <w:rPr>
                <w:rFonts w:cs="Tahoma"/>
                <w:color w:val="auto"/>
                <w:u w:val="single"/>
              </w:rPr>
              <w:t xml:space="preserve">de </w:t>
            </w:r>
            <w:r w:rsidRPr="00FC10E3">
              <w:rPr>
                <w:rFonts w:cs="Tahoma"/>
                <w:color w:val="auto"/>
                <w:sz w:val="16"/>
                <w:szCs w:val="16"/>
                <w:highlight w:val="yellow"/>
              </w:rPr>
              <w:t>[à compléter]</w:t>
            </w:r>
          </w:p>
          <w:p w:rsidR="00391E1D" w:rsidRPr="00DD2E57" w:rsidRDefault="00391E1D" w:rsidP="00391E1D">
            <w:pPr>
              <w:jc w:val="right"/>
              <w:rPr>
                <w:rFonts w:ascii="Tahoma" w:hAnsi="Tahoma" w:cs="Tahoma"/>
                <w:color w:val="auto"/>
                <w:sz w:val="24"/>
              </w:rPr>
            </w:pPr>
          </w:p>
          <w:p w:rsidR="00391E1D" w:rsidRPr="00DD2E57" w:rsidRDefault="00391E1D" w:rsidP="00391E1D">
            <w:pPr>
              <w:jc w:val="right"/>
              <w:rPr>
                <w:rFonts w:ascii="Tahoma" w:hAnsi="Tahoma" w:cs="Tahoma"/>
                <w:color w:val="auto"/>
                <w:sz w:val="24"/>
              </w:rPr>
            </w:pPr>
          </w:p>
          <w:p w:rsidR="00391E1D" w:rsidRPr="00DD2E57" w:rsidRDefault="00391E1D" w:rsidP="00391E1D">
            <w:pPr>
              <w:jc w:val="right"/>
              <w:rPr>
                <w:rFonts w:ascii="Tahoma" w:hAnsi="Tahoma" w:cs="Tahoma"/>
                <w:color w:val="auto"/>
                <w:sz w:val="24"/>
                <w:szCs w:val="24"/>
              </w:rPr>
            </w:pPr>
            <w:r w:rsidRPr="00DD2E57">
              <w:rPr>
                <w:rFonts w:ascii="Tahoma" w:hAnsi="Tahoma" w:cs="Tahoma"/>
                <w:color w:val="auto"/>
                <w:sz w:val="24"/>
                <w:szCs w:val="24"/>
              </w:rPr>
              <w:t xml:space="preserve">Procédure </w:t>
            </w:r>
            <w:r w:rsidR="0060675E">
              <w:rPr>
                <w:rFonts w:ascii="Tahoma" w:hAnsi="Tahoma" w:cs="Tahoma"/>
                <w:color w:val="auto"/>
                <w:sz w:val="24"/>
                <w:szCs w:val="24"/>
              </w:rPr>
              <w:t>négociée sans publication préalable</w:t>
            </w:r>
          </w:p>
          <w:p w:rsidR="00391E1D" w:rsidRDefault="00391E1D" w:rsidP="00391E1D">
            <w:pPr>
              <w:jc w:val="both"/>
              <w:rPr>
                <w:rFonts w:ascii="Tahoma" w:hAnsi="Tahoma"/>
                <w:b/>
                <w:sz w:val="24"/>
                <w:lang w:val="fr-BE"/>
              </w:rPr>
            </w:pPr>
          </w:p>
        </w:tc>
      </w:tr>
    </w:tbl>
    <w:p w:rsidR="00E70C91" w:rsidRDefault="00E70C91">
      <w:pPr>
        <w:jc w:val="both"/>
        <w:rPr>
          <w:rFonts w:ascii="Tahoma" w:hAnsi="Tahoma" w:cs="Tahoma"/>
          <w:sz w:val="24"/>
        </w:rPr>
      </w:pPr>
    </w:p>
    <w:p w:rsidR="00391E1D" w:rsidRPr="002D6CB3" w:rsidRDefault="00391E1D">
      <w:pPr>
        <w:jc w:val="both"/>
        <w:rPr>
          <w:rFonts w:ascii="Tahoma" w:hAnsi="Tahoma" w:cs="Tahoma"/>
          <w:sz w:val="24"/>
        </w:rPr>
      </w:pPr>
    </w:p>
    <w:p w:rsidR="00667C3E" w:rsidRPr="002D6CB3" w:rsidRDefault="00667C3E">
      <w:pPr>
        <w:jc w:val="both"/>
        <w:rPr>
          <w:rFonts w:ascii="Tahoma" w:hAnsi="Tahoma" w:cs="Tahoma"/>
          <w:sz w:val="24"/>
        </w:rPr>
      </w:pPr>
    </w:p>
    <w:tbl>
      <w:tblPr>
        <w:tblStyle w:val="Grillemoyenne2-Accent5"/>
        <w:tblW w:w="0" w:type="auto"/>
        <w:tblLook w:val="04A0" w:firstRow="1" w:lastRow="0" w:firstColumn="1" w:lastColumn="0" w:noHBand="0" w:noVBand="1"/>
      </w:tblPr>
      <w:tblGrid>
        <w:gridCol w:w="2518"/>
        <w:gridCol w:w="7260"/>
      </w:tblGrid>
      <w:tr w:rsidR="0060675E" w:rsidRPr="002D6CB3" w:rsidTr="006067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8" w:type="dxa"/>
          </w:tcPr>
          <w:p w:rsidR="0060675E" w:rsidRPr="002D6CB3" w:rsidRDefault="0060675E" w:rsidP="0060675E">
            <w:pPr>
              <w:jc w:val="both"/>
              <w:rPr>
                <w:rFonts w:ascii="Tahoma" w:hAnsi="Tahoma" w:cs="Tahoma"/>
                <w:b w:val="0"/>
                <w:sz w:val="18"/>
                <w:szCs w:val="18"/>
              </w:rPr>
            </w:pPr>
            <w:r w:rsidRPr="002D6CB3">
              <w:rPr>
                <w:rFonts w:ascii="Tahoma" w:hAnsi="Tahoma" w:cs="Tahoma"/>
                <w:b w:val="0"/>
                <w:sz w:val="18"/>
                <w:szCs w:val="18"/>
              </w:rPr>
              <w:t>Pouvoir adjudicateur</w:t>
            </w:r>
          </w:p>
        </w:tc>
        <w:tc>
          <w:tcPr>
            <w:tcW w:w="7260" w:type="dxa"/>
            <w:shd w:val="clear" w:color="auto" w:fill="FFFFFF" w:themeFill="background1"/>
          </w:tcPr>
          <w:p w:rsidR="0060675E" w:rsidRPr="002D6CB3" w:rsidRDefault="008310C3" w:rsidP="008310C3">
            <w:pPr>
              <w:jc w:val="both"/>
              <w:cnfStyle w:val="100000000000" w:firstRow="1" w:lastRow="0" w:firstColumn="0" w:lastColumn="0" w:oddVBand="0" w:evenVBand="0" w:oddHBand="0" w:evenHBand="0" w:firstRowFirstColumn="0" w:firstRowLastColumn="0" w:lastRowFirstColumn="0" w:lastRowLastColumn="0"/>
              <w:rPr>
                <w:rFonts w:ascii="Tahoma" w:hAnsi="Tahoma" w:cs="Tahoma"/>
                <w:szCs w:val="22"/>
              </w:rPr>
            </w:pPr>
            <w:r>
              <w:rPr>
                <w:rFonts w:ascii="Tahoma" w:hAnsi="Tahoma" w:cs="Tahoma"/>
                <w:b w:val="0"/>
              </w:rPr>
              <w:t>La Ville de/Commune de/ Province de/ CPAS de/Régie communale de/ Régie provinciale de/ Intercommunale XXX / Association Chapitre XII XXX représentée par son Conse</w:t>
            </w:r>
            <w:r w:rsidR="008E32DE">
              <w:rPr>
                <w:rFonts w:ascii="Tahoma" w:hAnsi="Tahoma" w:cs="Tahoma"/>
                <w:b w:val="0"/>
              </w:rPr>
              <w:t>il communal/ Conseil provincial</w:t>
            </w:r>
            <w:r>
              <w:rPr>
                <w:rFonts w:ascii="Tahoma" w:hAnsi="Tahoma" w:cs="Tahoma"/>
                <w:b w:val="0"/>
              </w:rPr>
              <w:t xml:space="preserve">/ Conseil de l’Action sociale/ Conseil d’Administration </w:t>
            </w:r>
          </w:p>
        </w:tc>
      </w:tr>
      <w:tr w:rsidR="0060675E" w:rsidRPr="002D6CB3" w:rsidTr="00606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60675E" w:rsidRDefault="0060675E" w:rsidP="0060675E">
            <w:pPr>
              <w:jc w:val="both"/>
              <w:rPr>
                <w:rFonts w:ascii="Tahoma" w:hAnsi="Tahoma" w:cs="Tahoma"/>
                <w:b w:val="0"/>
                <w:sz w:val="18"/>
                <w:szCs w:val="18"/>
              </w:rPr>
            </w:pPr>
          </w:p>
          <w:p w:rsidR="0060675E" w:rsidRPr="002D6CB3" w:rsidRDefault="0060675E" w:rsidP="0060675E">
            <w:pPr>
              <w:jc w:val="both"/>
              <w:rPr>
                <w:rFonts w:ascii="Tahoma" w:hAnsi="Tahoma" w:cs="Tahoma"/>
                <w:b w:val="0"/>
                <w:sz w:val="18"/>
                <w:szCs w:val="18"/>
              </w:rPr>
            </w:pPr>
            <w:r w:rsidRPr="002D6CB3">
              <w:rPr>
                <w:rFonts w:ascii="Tahoma" w:hAnsi="Tahoma" w:cs="Tahoma"/>
                <w:b w:val="0"/>
                <w:sz w:val="18"/>
                <w:szCs w:val="18"/>
              </w:rPr>
              <w:t>Mode de passation</w:t>
            </w:r>
          </w:p>
        </w:tc>
        <w:tc>
          <w:tcPr>
            <w:tcW w:w="7260" w:type="dxa"/>
            <w:shd w:val="clear" w:color="auto" w:fill="FFFFFF" w:themeFill="background1"/>
          </w:tcPr>
          <w:p w:rsidR="0060675E" w:rsidRDefault="0060675E" w:rsidP="0060675E">
            <w:pPr>
              <w:jc w:val="both"/>
              <w:cnfStyle w:val="000000100000" w:firstRow="0" w:lastRow="0" w:firstColumn="0" w:lastColumn="0" w:oddVBand="0" w:evenVBand="0" w:oddHBand="1" w:evenHBand="0" w:firstRowFirstColumn="0" w:firstRowLastColumn="0" w:lastRowFirstColumn="0" w:lastRowLastColumn="0"/>
              <w:rPr>
                <w:rFonts w:ascii="Tahoma" w:hAnsi="Tahoma" w:cs="Tahoma"/>
                <w:szCs w:val="22"/>
              </w:rPr>
            </w:pPr>
          </w:p>
          <w:p w:rsidR="0060675E" w:rsidRPr="002D6CB3" w:rsidRDefault="0060675E" w:rsidP="00C42A71">
            <w:pPr>
              <w:jc w:val="both"/>
              <w:cnfStyle w:val="000000100000" w:firstRow="0" w:lastRow="0" w:firstColumn="0" w:lastColumn="0" w:oddVBand="0" w:evenVBand="0" w:oddHBand="1" w:evenHBand="0" w:firstRowFirstColumn="0" w:firstRowLastColumn="0" w:lastRowFirstColumn="0" w:lastRowLastColumn="0"/>
              <w:rPr>
                <w:rFonts w:ascii="Tahoma" w:hAnsi="Tahoma" w:cs="Tahoma"/>
                <w:szCs w:val="22"/>
              </w:rPr>
            </w:pPr>
            <w:r>
              <w:rPr>
                <w:rFonts w:ascii="Tahoma" w:hAnsi="Tahoma" w:cs="Tahoma"/>
                <w:szCs w:val="22"/>
              </w:rPr>
              <w:t xml:space="preserve">Procédure négociée sans publication préalable (article 42, </w:t>
            </w:r>
            <w:r w:rsidRPr="00915F12">
              <w:rPr>
                <w:rFonts w:ascii="Tahoma" w:hAnsi="Tahoma" w:cs="Tahoma"/>
                <w:szCs w:val="22"/>
              </w:rPr>
              <w:t>§1</w:t>
            </w:r>
            <w:r w:rsidRPr="00915F12">
              <w:rPr>
                <w:rFonts w:ascii="Tahoma" w:hAnsi="Tahoma" w:cs="Tahoma"/>
                <w:szCs w:val="22"/>
                <w:vertAlign w:val="superscript"/>
              </w:rPr>
              <w:t>er</w:t>
            </w:r>
            <w:r w:rsidRPr="00915F12">
              <w:rPr>
                <w:rFonts w:ascii="Tahoma" w:hAnsi="Tahoma" w:cs="Tahoma"/>
                <w:szCs w:val="22"/>
              </w:rPr>
              <w:t xml:space="preserve">, 1°, a de la loi du 17 juin 2016 relative aux marchés publics : la dépense à approuver hors taxe </w:t>
            </w:r>
            <w:r w:rsidR="005009CC" w:rsidRPr="00915F12">
              <w:rPr>
                <w:rFonts w:ascii="Tahoma" w:hAnsi="Tahoma" w:cs="Tahoma"/>
                <w:szCs w:val="22"/>
              </w:rPr>
              <w:t xml:space="preserve">sur la valeur </w:t>
            </w:r>
            <w:r w:rsidRPr="00915F12">
              <w:rPr>
                <w:rFonts w:ascii="Tahoma" w:hAnsi="Tahoma" w:cs="Tahoma"/>
                <w:szCs w:val="22"/>
              </w:rPr>
              <w:t>ajoutée est inférieure à 144 000 euros)</w:t>
            </w:r>
            <w:r w:rsidR="00915F12">
              <w:rPr>
                <w:rFonts w:ascii="Tahoma" w:hAnsi="Tahoma" w:cs="Tahoma"/>
                <w:szCs w:val="22"/>
              </w:rPr>
              <w:t xml:space="preserve"> </w:t>
            </w:r>
            <w:r w:rsidR="00915F12" w:rsidRPr="00915F12">
              <w:rPr>
                <w:rFonts w:ascii="Tahoma" w:hAnsi="Tahoma" w:cs="Tahoma"/>
                <w:szCs w:val="22"/>
                <w:highlight w:val="yellow"/>
              </w:rPr>
              <w:t>[</w:t>
            </w:r>
            <w:r w:rsidR="00915F12" w:rsidRPr="00915F12">
              <w:rPr>
                <w:rFonts w:ascii="Tahoma" w:hAnsi="Tahoma" w:cs="Tahoma"/>
                <w:color w:val="FF0000"/>
                <w:sz w:val="16"/>
                <w:szCs w:val="16"/>
                <w:highlight w:val="yellow"/>
              </w:rPr>
              <w:t>à adapter</w:t>
            </w:r>
            <w:r w:rsidR="00C42A71">
              <w:rPr>
                <w:rFonts w:ascii="Tahoma" w:hAnsi="Tahoma" w:cs="Tahoma"/>
                <w:color w:val="FF0000"/>
                <w:sz w:val="16"/>
                <w:szCs w:val="16"/>
                <w:highlight w:val="yellow"/>
              </w:rPr>
              <w:t xml:space="preserve"> en fonction de la base légale fondant le recours à la PNSPP</w:t>
            </w:r>
            <w:r w:rsidR="00915F12" w:rsidRPr="008D1362">
              <w:rPr>
                <w:rFonts w:ascii="Tahoma" w:hAnsi="Tahoma" w:cs="Tahoma"/>
                <w:color w:val="auto"/>
                <w:szCs w:val="22"/>
                <w:highlight w:val="yellow"/>
              </w:rPr>
              <w:t>]</w:t>
            </w:r>
          </w:p>
        </w:tc>
      </w:tr>
      <w:tr w:rsidR="0060675E" w:rsidRPr="002D6CB3" w:rsidTr="0060675E">
        <w:tc>
          <w:tcPr>
            <w:cnfStyle w:val="001000000000" w:firstRow="0" w:lastRow="0" w:firstColumn="1" w:lastColumn="0" w:oddVBand="0" w:evenVBand="0" w:oddHBand="0" w:evenHBand="0" w:firstRowFirstColumn="0" w:firstRowLastColumn="0" w:lastRowFirstColumn="0" w:lastRowLastColumn="0"/>
            <w:tcW w:w="2518" w:type="dxa"/>
          </w:tcPr>
          <w:p w:rsidR="0060675E" w:rsidRDefault="0060675E" w:rsidP="0060675E">
            <w:pPr>
              <w:jc w:val="both"/>
              <w:rPr>
                <w:rFonts w:ascii="Tahoma" w:hAnsi="Tahoma" w:cs="Tahoma"/>
                <w:b w:val="0"/>
                <w:sz w:val="18"/>
                <w:szCs w:val="18"/>
              </w:rPr>
            </w:pPr>
          </w:p>
          <w:p w:rsidR="0060675E" w:rsidRPr="002D6CB3" w:rsidRDefault="0060675E" w:rsidP="0060675E">
            <w:pPr>
              <w:jc w:val="both"/>
              <w:rPr>
                <w:rFonts w:ascii="Tahoma" w:hAnsi="Tahoma" w:cs="Tahoma"/>
                <w:b w:val="0"/>
                <w:sz w:val="18"/>
                <w:szCs w:val="18"/>
              </w:rPr>
            </w:pPr>
            <w:r w:rsidRPr="002D6CB3">
              <w:rPr>
                <w:rFonts w:ascii="Tahoma" w:hAnsi="Tahoma" w:cs="Tahoma"/>
                <w:b w:val="0"/>
                <w:sz w:val="18"/>
                <w:szCs w:val="18"/>
              </w:rPr>
              <w:t>Dépôt des offres</w:t>
            </w:r>
          </w:p>
        </w:tc>
        <w:tc>
          <w:tcPr>
            <w:tcW w:w="7260" w:type="dxa"/>
            <w:shd w:val="clear" w:color="auto" w:fill="FFFFFF" w:themeFill="background1"/>
          </w:tcPr>
          <w:p w:rsidR="0060675E" w:rsidRDefault="0060675E" w:rsidP="0060675E">
            <w:pPr>
              <w:jc w:val="both"/>
              <w:cnfStyle w:val="000000000000" w:firstRow="0" w:lastRow="0" w:firstColumn="0" w:lastColumn="0" w:oddVBand="0" w:evenVBand="0" w:oddHBand="0" w:evenHBand="0" w:firstRowFirstColumn="0" w:firstRowLastColumn="0" w:lastRowFirstColumn="0" w:lastRowLastColumn="0"/>
              <w:rPr>
                <w:rFonts w:ascii="Tahoma" w:hAnsi="Tahoma" w:cs="Tahoma"/>
                <w:szCs w:val="22"/>
              </w:rPr>
            </w:pPr>
          </w:p>
          <w:p w:rsidR="0060675E" w:rsidRPr="00C01A7A" w:rsidRDefault="0060675E" w:rsidP="0060675E">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2D6CB3">
              <w:rPr>
                <w:rFonts w:ascii="Tahoma" w:hAnsi="Tahoma" w:cs="Tahoma"/>
                <w:szCs w:val="22"/>
              </w:rPr>
              <w:t xml:space="preserve">Les offres doivent parvenir au pouvoir adjudicateur pour </w:t>
            </w:r>
            <w:r w:rsidR="00915F12" w:rsidRPr="00744971">
              <w:rPr>
                <w:rFonts w:ascii="Tahoma" w:hAnsi="Tahoma" w:cs="Tahoma"/>
                <w:sz w:val="16"/>
                <w:szCs w:val="16"/>
                <w:highlight w:val="yellow"/>
              </w:rPr>
              <w:t>[à compléter]</w:t>
            </w:r>
            <w:r w:rsidR="00915F12" w:rsidRPr="002D6CB3">
              <w:rPr>
                <w:rFonts w:ascii="Tahoma" w:hAnsi="Tahoma" w:cs="Tahoma"/>
                <w:szCs w:val="22"/>
              </w:rPr>
              <w:t xml:space="preserve"> </w:t>
            </w:r>
            <w:r w:rsidR="0009588D">
              <w:rPr>
                <w:rFonts w:ascii="Tahoma" w:hAnsi="Tahoma" w:cs="Tahoma"/>
              </w:rPr>
              <w:t xml:space="preserve"> à </w:t>
            </w:r>
            <w:r w:rsidR="00915F12" w:rsidRPr="00744971">
              <w:rPr>
                <w:rFonts w:ascii="Tahoma" w:hAnsi="Tahoma" w:cs="Tahoma"/>
                <w:sz w:val="16"/>
                <w:szCs w:val="16"/>
                <w:highlight w:val="yellow"/>
              </w:rPr>
              <w:t>[à compléter]</w:t>
            </w:r>
            <w:r w:rsidR="00915F12" w:rsidRPr="002D6CB3">
              <w:rPr>
                <w:rFonts w:ascii="Tahoma" w:hAnsi="Tahoma" w:cs="Tahoma"/>
                <w:szCs w:val="22"/>
              </w:rPr>
              <w:t xml:space="preserve"> </w:t>
            </w:r>
            <w:r w:rsidR="0009588D">
              <w:rPr>
                <w:rFonts w:ascii="Tahoma" w:hAnsi="Tahoma" w:cs="Tahoma"/>
              </w:rPr>
              <w:t>au plus tard</w:t>
            </w:r>
            <w:r w:rsidR="00915F12">
              <w:rPr>
                <w:rFonts w:ascii="Tahoma" w:hAnsi="Tahoma" w:cs="Tahoma"/>
              </w:rPr>
              <w:t>.</w:t>
            </w:r>
          </w:p>
          <w:p w:rsidR="0060675E" w:rsidRPr="002D6CB3" w:rsidRDefault="0060675E" w:rsidP="0060675E">
            <w:pPr>
              <w:jc w:val="both"/>
              <w:cnfStyle w:val="000000000000" w:firstRow="0" w:lastRow="0" w:firstColumn="0" w:lastColumn="0" w:oddVBand="0" w:evenVBand="0" w:oddHBand="0" w:evenHBand="0" w:firstRowFirstColumn="0" w:firstRowLastColumn="0" w:lastRowFirstColumn="0" w:lastRowLastColumn="0"/>
              <w:rPr>
                <w:rFonts w:ascii="Tahoma" w:hAnsi="Tahoma" w:cs="Tahoma"/>
                <w:szCs w:val="22"/>
              </w:rPr>
            </w:pPr>
          </w:p>
        </w:tc>
      </w:tr>
      <w:tr w:rsidR="0060675E" w:rsidRPr="002D6CB3" w:rsidTr="00606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60675E" w:rsidRDefault="0060675E" w:rsidP="0060675E">
            <w:pPr>
              <w:jc w:val="both"/>
              <w:rPr>
                <w:rFonts w:ascii="Tahoma" w:hAnsi="Tahoma" w:cs="Tahoma"/>
                <w:b w:val="0"/>
                <w:sz w:val="18"/>
                <w:szCs w:val="18"/>
              </w:rPr>
            </w:pPr>
          </w:p>
          <w:p w:rsidR="0060675E" w:rsidRPr="002D6CB3" w:rsidRDefault="0060675E" w:rsidP="0060675E">
            <w:pPr>
              <w:jc w:val="both"/>
              <w:rPr>
                <w:rFonts w:ascii="Tahoma" w:hAnsi="Tahoma" w:cs="Tahoma"/>
                <w:b w:val="0"/>
                <w:sz w:val="18"/>
                <w:szCs w:val="18"/>
              </w:rPr>
            </w:pPr>
            <w:r w:rsidRPr="002D6CB3">
              <w:rPr>
                <w:rFonts w:ascii="Tahoma" w:hAnsi="Tahoma" w:cs="Tahoma"/>
                <w:b w:val="0"/>
                <w:sz w:val="18"/>
                <w:szCs w:val="18"/>
              </w:rPr>
              <w:t>Renseignements</w:t>
            </w:r>
          </w:p>
        </w:tc>
        <w:tc>
          <w:tcPr>
            <w:tcW w:w="7260" w:type="dxa"/>
            <w:shd w:val="clear" w:color="auto" w:fill="FFFFFF" w:themeFill="background1"/>
          </w:tcPr>
          <w:p w:rsidR="0060675E" w:rsidRDefault="0060675E" w:rsidP="0060675E">
            <w:pPr>
              <w:jc w:val="both"/>
              <w:cnfStyle w:val="000000100000" w:firstRow="0" w:lastRow="0" w:firstColumn="0" w:lastColumn="0" w:oddVBand="0" w:evenVBand="0" w:oddHBand="1" w:evenHBand="0" w:firstRowFirstColumn="0" w:firstRowLastColumn="0" w:lastRowFirstColumn="0" w:lastRowLastColumn="0"/>
              <w:rPr>
                <w:rFonts w:ascii="Tahoma" w:hAnsi="Tahoma" w:cs="Tahoma"/>
                <w:szCs w:val="22"/>
              </w:rPr>
            </w:pPr>
          </w:p>
          <w:p w:rsidR="0060675E" w:rsidRPr="00C01A7A" w:rsidRDefault="0060675E" w:rsidP="0060675E">
            <w:pPr>
              <w:jc w:val="both"/>
              <w:cnfStyle w:val="000000100000" w:firstRow="0" w:lastRow="0" w:firstColumn="0" w:lastColumn="0" w:oddVBand="0" w:evenVBand="0" w:oddHBand="1" w:evenHBand="0" w:firstRowFirstColumn="0" w:firstRowLastColumn="0" w:lastRowFirstColumn="0" w:lastRowLastColumn="0"/>
              <w:rPr>
                <w:rFonts w:ascii="Tahoma" w:hAnsi="Tahoma" w:cs="Tahoma"/>
                <w:spacing w:val="-2"/>
              </w:rPr>
            </w:pPr>
            <w:r w:rsidRPr="00C01A7A">
              <w:rPr>
                <w:rFonts w:ascii="Tahoma" w:hAnsi="Tahoma" w:cs="Tahoma"/>
                <w:spacing w:val="-2"/>
              </w:rPr>
              <w:t xml:space="preserve">Tout renseignement complémentaire peut être obtenu auprès de </w:t>
            </w:r>
            <w:r w:rsidR="00915F12" w:rsidRPr="00744971">
              <w:rPr>
                <w:rFonts w:ascii="Tahoma" w:hAnsi="Tahoma" w:cs="Tahoma"/>
                <w:sz w:val="16"/>
                <w:szCs w:val="16"/>
                <w:highlight w:val="yellow"/>
              </w:rPr>
              <w:t>[à compléter]</w:t>
            </w:r>
            <w:r w:rsidR="00915F12" w:rsidRPr="002D6CB3">
              <w:rPr>
                <w:rFonts w:ascii="Tahoma" w:hAnsi="Tahoma" w:cs="Tahoma"/>
                <w:szCs w:val="22"/>
              </w:rPr>
              <w:t xml:space="preserve"> </w:t>
            </w:r>
            <w:r w:rsidRPr="0011152A">
              <w:rPr>
                <w:rFonts w:ascii="Tahoma" w:hAnsi="Tahoma" w:cs="Tahoma"/>
                <w:spacing w:val="-2"/>
                <w:highlight w:val="yellow"/>
              </w:rPr>
              <w:t>(</w:t>
            </w:r>
            <w:r w:rsidR="00915F12" w:rsidRPr="00744971">
              <w:rPr>
                <w:rFonts w:ascii="Tahoma" w:hAnsi="Tahoma" w:cs="Tahoma"/>
                <w:sz w:val="16"/>
                <w:szCs w:val="16"/>
                <w:highlight w:val="yellow"/>
              </w:rPr>
              <w:t>[à compléter]</w:t>
            </w:r>
            <w:r w:rsidR="00915F12" w:rsidRPr="002D6CB3">
              <w:rPr>
                <w:rFonts w:ascii="Tahoma" w:hAnsi="Tahoma" w:cs="Tahoma"/>
                <w:szCs w:val="22"/>
              </w:rPr>
              <w:t xml:space="preserve"> </w:t>
            </w:r>
            <w:r w:rsidR="00F22AB3" w:rsidRPr="00F22AB3">
              <w:rPr>
                <w:rFonts w:cs="Times New Roman"/>
                <w:highlight w:val="yellow"/>
              </w:rPr>
              <w:t>@</w:t>
            </w:r>
            <w:r w:rsidRPr="0011152A">
              <w:rPr>
                <w:rFonts w:ascii="Tahoma" w:hAnsi="Tahoma" w:cs="Tahoma"/>
                <w:spacing w:val="-2"/>
                <w:highlight w:val="yellow"/>
              </w:rPr>
              <w:t>)</w:t>
            </w:r>
          </w:p>
          <w:p w:rsidR="0060675E" w:rsidRPr="002D6CB3" w:rsidRDefault="0060675E" w:rsidP="0060675E">
            <w:pPr>
              <w:jc w:val="both"/>
              <w:cnfStyle w:val="000000100000" w:firstRow="0" w:lastRow="0" w:firstColumn="0" w:lastColumn="0" w:oddVBand="0" w:evenVBand="0" w:oddHBand="1" w:evenHBand="0" w:firstRowFirstColumn="0" w:firstRowLastColumn="0" w:lastRowFirstColumn="0" w:lastRowLastColumn="0"/>
              <w:rPr>
                <w:rFonts w:ascii="Tahoma" w:hAnsi="Tahoma" w:cs="Tahoma"/>
                <w:szCs w:val="22"/>
              </w:rPr>
            </w:pPr>
          </w:p>
        </w:tc>
      </w:tr>
      <w:tr w:rsidR="0060675E" w:rsidRPr="002D6CB3" w:rsidTr="0060675E">
        <w:trPr>
          <w:trHeight w:val="870"/>
        </w:trPr>
        <w:tc>
          <w:tcPr>
            <w:cnfStyle w:val="001000000000" w:firstRow="0" w:lastRow="0" w:firstColumn="1" w:lastColumn="0" w:oddVBand="0" w:evenVBand="0" w:oddHBand="0" w:evenHBand="0" w:firstRowFirstColumn="0" w:firstRowLastColumn="0" w:lastRowFirstColumn="0" w:lastRowLastColumn="0"/>
            <w:tcW w:w="2518" w:type="dxa"/>
          </w:tcPr>
          <w:p w:rsidR="0060675E" w:rsidRDefault="0060675E" w:rsidP="0060675E">
            <w:pPr>
              <w:jc w:val="both"/>
              <w:rPr>
                <w:rFonts w:ascii="Tahoma" w:hAnsi="Tahoma" w:cs="Tahoma"/>
                <w:b w:val="0"/>
                <w:sz w:val="18"/>
                <w:szCs w:val="18"/>
              </w:rPr>
            </w:pPr>
          </w:p>
          <w:p w:rsidR="0060675E" w:rsidRPr="002D6CB3" w:rsidRDefault="0060675E" w:rsidP="0060675E">
            <w:pPr>
              <w:jc w:val="both"/>
              <w:rPr>
                <w:rFonts w:ascii="Tahoma" w:hAnsi="Tahoma" w:cs="Tahoma"/>
                <w:b w:val="0"/>
                <w:sz w:val="18"/>
                <w:szCs w:val="18"/>
              </w:rPr>
            </w:pPr>
            <w:r w:rsidRPr="002D6CB3">
              <w:rPr>
                <w:rFonts w:ascii="Tahoma" w:hAnsi="Tahoma" w:cs="Tahoma"/>
                <w:b w:val="0"/>
                <w:sz w:val="18"/>
                <w:szCs w:val="18"/>
              </w:rPr>
              <w:t>Durée du marché</w:t>
            </w:r>
          </w:p>
        </w:tc>
        <w:tc>
          <w:tcPr>
            <w:tcW w:w="7260" w:type="dxa"/>
            <w:shd w:val="clear" w:color="auto" w:fill="FFFFFF" w:themeFill="background1"/>
          </w:tcPr>
          <w:p w:rsidR="0060675E" w:rsidRDefault="0060675E" w:rsidP="0060675E">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highlight w:val="yellow"/>
              </w:rPr>
            </w:pPr>
          </w:p>
          <w:p w:rsidR="00915F12" w:rsidRPr="002D6CB3" w:rsidRDefault="00915F12" w:rsidP="00915F1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highlight w:val="yellow"/>
              </w:rPr>
            </w:pPr>
            <w:r w:rsidRPr="002D6CB3">
              <w:rPr>
                <w:rFonts w:ascii="Tahoma" w:hAnsi="Tahoma" w:cs="Tahoma"/>
                <w:sz w:val="16"/>
                <w:szCs w:val="16"/>
                <w:highlight w:val="yellow"/>
              </w:rPr>
              <w:t xml:space="preserve">Indiquer la durée du marché. </w:t>
            </w:r>
          </w:p>
          <w:p w:rsidR="00915F12" w:rsidRDefault="00915F12" w:rsidP="00915F1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2D6CB3">
              <w:rPr>
                <w:rFonts w:ascii="Tahoma" w:hAnsi="Tahoma" w:cs="Tahoma"/>
                <w:sz w:val="16"/>
                <w:szCs w:val="16"/>
                <w:highlight w:val="yellow"/>
              </w:rPr>
              <w:t xml:space="preserve">Indiquer si le marché peut être reconduit en application de l’article </w:t>
            </w:r>
            <w:r>
              <w:rPr>
                <w:rFonts w:ascii="Tahoma" w:hAnsi="Tahoma" w:cs="Tahoma"/>
                <w:sz w:val="16"/>
                <w:szCs w:val="16"/>
                <w:highlight w:val="yellow"/>
              </w:rPr>
              <w:t>57 de la loi du 17 juin 201</w:t>
            </w:r>
            <w:r w:rsidRPr="002D6CB3">
              <w:rPr>
                <w:rFonts w:ascii="Tahoma" w:hAnsi="Tahoma" w:cs="Tahoma"/>
                <w:sz w:val="16"/>
                <w:szCs w:val="16"/>
                <w:highlight w:val="yellow"/>
              </w:rPr>
              <w:t>6. Le cas échéant, indiquer pour quelle durée il pourra être reconduit.</w:t>
            </w:r>
          </w:p>
          <w:p w:rsidR="00915F12" w:rsidRDefault="00915F12" w:rsidP="00915F1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p>
          <w:tbl>
            <w:tblPr>
              <w:tblStyle w:val="Trameclaire-Accent5"/>
              <w:tblpPr w:leftFromText="141" w:rightFromText="141" w:vertAnchor="text" w:horzAnchor="margin" w:tblpXSpec="right" w:tblpY="171"/>
              <w:tblW w:w="0" w:type="auto"/>
              <w:tblLook w:val="04A0" w:firstRow="1" w:lastRow="0" w:firstColumn="1" w:lastColumn="0" w:noHBand="0" w:noVBand="1"/>
            </w:tblPr>
            <w:tblGrid>
              <w:gridCol w:w="7044"/>
            </w:tblGrid>
            <w:tr w:rsidR="00915F12" w:rsidRPr="002D6CB3" w:rsidTr="004333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4" w:type="dxa"/>
                  <w:shd w:val="clear" w:color="auto" w:fill="D9D9D9" w:themeFill="background1" w:themeFillShade="D9"/>
                </w:tcPr>
                <w:p w:rsidR="00915F12" w:rsidRDefault="00915F12" w:rsidP="00915F12">
                  <w:pPr>
                    <w:jc w:val="both"/>
                    <w:rPr>
                      <w:rFonts w:ascii="Tahoma" w:hAnsi="Tahoma" w:cs="Tahoma"/>
                      <w:sz w:val="16"/>
                      <w:szCs w:val="16"/>
                    </w:rPr>
                  </w:pPr>
                  <w:r w:rsidRPr="002D6CB3">
                    <w:rPr>
                      <w:rFonts w:ascii="Tahoma" w:hAnsi="Tahoma" w:cs="Tahoma"/>
                      <w:noProof/>
                      <w:sz w:val="16"/>
                      <w:szCs w:val="16"/>
                      <w:lang w:val="fr-BE" w:eastAsia="fr-BE"/>
                    </w:rPr>
                    <w:drawing>
                      <wp:inline distT="0" distB="0" distL="0" distR="0">
                        <wp:extent cx="440514" cy="440514"/>
                        <wp:effectExtent l="19050" t="0" r="0" b="0"/>
                        <wp:docPr id="1" name="Image 2" descr="C:\Documents and Settings\32907\Local Settings\Temporary Internet Files\Content.IE5\L2302YIY\MC9004338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32907\Local Settings\Temporary Internet Files\Content.IE5\L2302YIY\MC900433883[1].png"/>
                                <pic:cNvPicPr>
                                  <a:picLocks noChangeAspect="1" noChangeArrowheads="1"/>
                                </pic:cNvPicPr>
                              </pic:nvPicPr>
                              <pic:blipFill>
                                <a:blip r:embed="rId8" cstate="print"/>
                                <a:srcRect/>
                                <a:stretch>
                                  <a:fillRect/>
                                </a:stretch>
                              </pic:blipFill>
                              <pic:spPr bwMode="auto">
                                <a:xfrm>
                                  <a:off x="0" y="0"/>
                                  <a:ext cx="440514" cy="440514"/>
                                </a:xfrm>
                                <a:prstGeom prst="rect">
                                  <a:avLst/>
                                </a:prstGeom>
                                <a:noFill/>
                                <a:ln w="9525">
                                  <a:noFill/>
                                  <a:miter lim="800000"/>
                                  <a:headEnd/>
                                  <a:tailEnd/>
                                </a:ln>
                              </pic:spPr>
                            </pic:pic>
                          </a:graphicData>
                        </a:graphic>
                      </wp:inline>
                    </w:drawing>
                  </w:r>
                  <w:r w:rsidRPr="002D6CB3">
                    <w:rPr>
                      <w:rFonts w:ascii="Tahoma" w:hAnsi="Tahoma" w:cs="Tahoma"/>
                      <w:sz w:val="16"/>
                      <w:szCs w:val="16"/>
                    </w:rPr>
                    <w:t xml:space="preserve"> </w:t>
                  </w:r>
                </w:p>
                <w:p w:rsidR="00915F12" w:rsidRDefault="00915F12" w:rsidP="00915F12">
                  <w:pPr>
                    <w:ind w:left="743"/>
                    <w:jc w:val="both"/>
                    <w:rPr>
                      <w:rFonts w:ascii="Tahoma" w:hAnsi="Tahoma" w:cs="Tahoma"/>
                      <w:b w:val="0"/>
                      <w:color w:val="auto"/>
                      <w:sz w:val="16"/>
                      <w:szCs w:val="16"/>
                    </w:rPr>
                  </w:pPr>
                  <w:r w:rsidRPr="008D1362">
                    <w:rPr>
                      <w:rFonts w:ascii="Tahoma" w:hAnsi="Tahoma" w:cs="Tahoma"/>
                      <w:b w:val="0"/>
                      <w:color w:val="auto"/>
                      <w:sz w:val="16"/>
                      <w:szCs w:val="16"/>
                    </w:rPr>
                    <w:t>Les modalités relatives au délai d’exécution sont, quant à elles, déterminées dans la suite du cahier spécial des charges.</w:t>
                  </w:r>
                </w:p>
                <w:p w:rsidR="00915F12" w:rsidRDefault="00915F12" w:rsidP="00915F12">
                  <w:pPr>
                    <w:jc w:val="both"/>
                    <w:rPr>
                      <w:rFonts w:ascii="Tahoma" w:hAnsi="Tahoma" w:cs="Tahoma"/>
                      <w:b w:val="0"/>
                      <w:color w:val="auto"/>
                      <w:sz w:val="16"/>
                      <w:szCs w:val="16"/>
                      <w:highlight w:val="cyan"/>
                    </w:rPr>
                  </w:pPr>
                  <w:r w:rsidRPr="000E48E5">
                    <w:rPr>
                      <w:rFonts w:ascii="Tahoma" w:hAnsi="Tahoma" w:cs="Tahoma"/>
                      <w:noProof/>
                      <w:sz w:val="16"/>
                      <w:szCs w:val="16"/>
                      <w:lang w:val="fr-BE" w:eastAsia="fr-BE"/>
                    </w:rPr>
                    <w:drawing>
                      <wp:inline distT="0" distB="0" distL="0" distR="0">
                        <wp:extent cx="440514" cy="440514"/>
                        <wp:effectExtent l="19050" t="0" r="0" b="0"/>
                        <wp:docPr id="2" name="Image 2" descr="C:\Documents and Settings\32907\Local Settings\Temporary Internet Files\Content.IE5\L2302YIY\MC9004338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32907\Local Settings\Temporary Internet Files\Content.IE5\L2302YIY\MC900433883[1].png"/>
                                <pic:cNvPicPr>
                                  <a:picLocks noChangeAspect="1" noChangeArrowheads="1"/>
                                </pic:cNvPicPr>
                              </pic:nvPicPr>
                              <pic:blipFill>
                                <a:blip r:embed="rId8" cstate="print"/>
                                <a:srcRect/>
                                <a:stretch>
                                  <a:fillRect/>
                                </a:stretch>
                              </pic:blipFill>
                              <pic:spPr bwMode="auto">
                                <a:xfrm>
                                  <a:off x="0" y="0"/>
                                  <a:ext cx="440514" cy="440514"/>
                                </a:xfrm>
                                <a:prstGeom prst="rect">
                                  <a:avLst/>
                                </a:prstGeom>
                                <a:noFill/>
                                <a:ln w="9525">
                                  <a:noFill/>
                                  <a:miter lim="800000"/>
                                  <a:headEnd/>
                                  <a:tailEnd/>
                                </a:ln>
                              </pic:spPr>
                            </pic:pic>
                          </a:graphicData>
                        </a:graphic>
                      </wp:inline>
                    </w:drawing>
                  </w:r>
                </w:p>
                <w:p w:rsidR="00915F12" w:rsidRPr="002D6CB3" w:rsidRDefault="00915F12" w:rsidP="00915F12">
                  <w:pPr>
                    <w:ind w:left="743"/>
                    <w:jc w:val="both"/>
                    <w:rPr>
                      <w:rFonts w:ascii="Tahoma" w:hAnsi="Tahoma" w:cs="Tahoma"/>
                      <w:sz w:val="16"/>
                      <w:szCs w:val="16"/>
                    </w:rPr>
                  </w:pPr>
                  <w:r>
                    <w:rPr>
                      <w:rFonts w:ascii="Tahoma" w:hAnsi="Tahoma" w:cs="Tahoma"/>
                      <w:b w:val="0"/>
                      <w:color w:val="auto"/>
                      <w:sz w:val="16"/>
                      <w:szCs w:val="16"/>
                    </w:rPr>
                    <w:t>La répétition des services au sens de l’article 42, §1</w:t>
                  </w:r>
                  <w:r w:rsidRPr="00915F12">
                    <w:rPr>
                      <w:rFonts w:ascii="Tahoma" w:hAnsi="Tahoma" w:cs="Tahoma"/>
                      <w:b w:val="0"/>
                      <w:color w:val="auto"/>
                      <w:sz w:val="16"/>
                      <w:szCs w:val="16"/>
                      <w:vertAlign w:val="superscript"/>
                    </w:rPr>
                    <w:t>er</w:t>
                  </w:r>
                  <w:r>
                    <w:rPr>
                      <w:rFonts w:ascii="Tahoma" w:hAnsi="Tahoma" w:cs="Tahoma"/>
                      <w:b w:val="0"/>
                      <w:color w:val="auto"/>
                      <w:sz w:val="16"/>
                      <w:szCs w:val="16"/>
                    </w:rPr>
                    <w:t>, 2° (services similaires) de la loi n’est pas possible dès lors que cette hypothèse n’est offerte que pour autant que le projet de base ait fait l’objet d’un marché initial passé selon une des procédures visées à l’article 35, alinéa 1</w:t>
                  </w:r>
                  <w:r w:rsidRPr="00915F12">
                    <w:rPr>
                      <w:rFonts w:ascii="Tahoma" w:hAnsi="Tahoma" w:cs="Tahoma"/>
                      <w:b w:val="0"/>
                      <w:color w:val="auto"/>
                      <w:sz w:val="16"/>
                      <w:szCs w:val="16"/>
                      <w:vertAlign w:val="superscript"/>
                    </w:rPr>
                    <w:t>er</w:t>
                  </w:r>
                  <w:r>
                    <w:rPr>
                      <w:rFonts w:ascii="Tahoma" w:hAnsi="Tahoma" w:cs="Tahoma"/>
                      <w:b w:val="0"/>
                      <w:color w:val="auto"/>
                      <w:sz w:val="16"/>
                      <w:szCs w:val="16"/>
                    </w:rPr>
                    <w:t>.</w:t>
                  </w:r>
                </w:p>
              </w:tc>
            </w:tr>
          </w:tbl>
          <w:p w:rsidR="00915F12" w:rsidRDefault="00915F12" w:rsidP="00915F1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p>
          <w:p w:rsidR="00915F12" w:rsidRPr="002D6CB3" w:rsidRDefault="00915F12" w:rsidP="00915F12">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p>
          <w:p w:rsidR="0060675E" w:rsidRPr="00D808A2" w:rsidRDefault="0060675E" w:rsidP="0060675E">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p>
        </w:tc>
      </w:tr>
    </w:tbl>
    <w:p w:rsidR="0060675E" w:rsidRDefault="0060675E">
      <w:pPr>
        <w:rPr>
          <w:rFonts w:ascii="Tahoma" w:hAnsi="Tahoma" w:cs="Tahoma"/>
          <w:sz w:val="24"/>
        </w:rPr>
      </w:pPr>
    </w:p>
    <w:p w:rsidR="00667C3E" w:rsidRPr="002D6CB3" w:rsidRDefault="00667C3E">
      <w:pPr>
        <w:jc w:val="both"/>
        <w:rPr>
          <w:rFonts w:ascii="Tahoma" w:hAnsi="Tahoma" w:cs="Tahoma"/>
          <w:sz w:val="24"/>
        </w:rPr>
      </w:pPr>
    </w:p>
    <w:p w:rsidR="008D6F92" w:rsidRPr="002D6CB3" w:rsidRDefault="007B3972">
      <w:pPr>
        <w:pStyle w:val="Titre3"/>
        <w:rPr>
          <w:rFonts w:cs="Tahoma"/>
        </w:rPr>
      </w:pPr>
      <w:r w:rsidRPr="002D6CB3">
        <w:rPr>
          <w:rFonts w:cs="Tahoma"/>
        </w:rPr>
        <w:t>GENERALITES</w:t>
      </w:r>
    </w:p>
    <w:p w:rsidR="00B26C57" w:rsidRDefault="00B26C57" w:rsidP="006F1BCC">
      <w:pPr>
        <w:rPr>
          <w:rFonts w:ascii="Tahoma" w:hAnsi="Tahoma" w:cs="Tahoma"/>
        </w:rPr>
      </w:pPr>
    </w:p>
    <w:p w:rsidR="002A1248" w:rsidRPr="002D6CB3" w:rsidRDefault="002A1248" w:rsidP="006F1BCC">
      <w:pPr>
        <w:rPr>
          <w:rFonts w:ascii="Tahoma" w:hAnsi="Tahoma" w:cs="Tahoma"/>
        </w:rPr>
      </w:pPr>
    </w:p>
    <w:p w:rsidR="008D6F92" w:rsidRPr="002D6CB3" w:rsidRDefault="007911D7" w:rsidP="007911D7">
      <w:pPr>
        <w:ind w:left="284"/>
        <w:jc w:val="both"/>
        <w:rPr>
          <w:rFonts w:ascii="Tahoma" w:hAnsi="Tahoma" w:cs="Tahoma"/>
          <w:b/>
          <w:szCs w:val="22"/>
        </w:rPr>
      </w:pPr>
      <w:r w:rsidRPr="002D6CB3">
        <w:rPr>
          <w:rFonts w:ascii="Tahoma" w:hAnsi="Tahoma" w:cs="Tahoma"/>
          <w:b/>
          <w:szCs w:val="22"/>
          <w:u w:val="single"/>
        </w:rPr>
        <w:t>1.</w:t>
      </w:r>
      <w:r w:rsidRPr="002D6CB3">
        <w:rPr>
          <w:rFonts w:ascii="Tahoma" w:hAnsi="Tahoma" w:cs="Tahoma"/>
          <w:b/>
          <w:szCs w:val="22"/>
          <w:u w:val="single"/>
        </w:rPr>
        <w:tab/>
      </w:r>
      <w:r w:rsidR="001D6FAE" w:rsidRPr="002D6CB3">
        <w:rPr>
          <w:rFonts w:ascii="Tahoma" w:hAnsi="Tahoma" w:cs="Tahoma"/>
          <w:b/>
          <w:szCs w:val="22"/>
          <w:u w:val="single"/>
        </w:rPr>
        <w:t>Dispositions légales et règlementaires de référence</w:t>
      </w:r>
    </w:p>
    <w:p w:rsidR="008D6F92" w:rsidRPr="002D6CB3" w:rsidRDefault="008D6F92" w:rsidP="00A74237">
      <w:pPr>
        <w:tabs>
          <w:tab w:val="num" w:pos="0"/>
        </w:tabs>
        <w:jc w:val="both"/>
        <w:rPr>
          <w:rFonts w:ascii="Tahoma" w:hAnsi="Tahoma" w:cs="Tahoma"/>
          <w:szCs w:val="22"/>
        </w:rPr>
      </w:pPr>
    </w:p>
    <w:p w:rsidR="0060675E" w:rsidRPr="002D6CB3" w:rsidRDefault="0060675E" w:rsidP="0060675E">
      <w:pPr>
        <w:ind w:left="709"/>
        <w:jc w:val="both"/>
        <w:rPr>
          <w:rFonts w:ascii="Tahoma" w:hAnsi="Tahoma" w:cs="Tahoma"/>
          <w:szCs w:val="22"/>
        </w:rPr>
      </w:pPr>
      <w:r w:rsidRPr="002D6CB3">
        <w:rPr>
          <w:rFonts w:ascii="Tahoma" w:hAnsi="Tahoma" w:cs="Tahoma"/>
          <w:szCs w:val="22"/>
        </w:rPr>
        <w:t xml:space="preserve">Le marché est </w:t>
      </w:r>
      <w:r w:rsidR="00E47180">
        <w:rPr>
          <w:rFonts w:ascii="Tahoma" w:hAnsi="Tahoma" w:cs="Tahoma"/>
          <w:szCs w:val="22"/>
        </w:rPr>
        <w:t xml:space="preserve">notamment </w:t>
      </w:r>
      <w:r w:rsidRPr="002D6CB3">
        <w:rPr>
          <w:rFonts w:ascii="Tahoma" w:hAnsi="Tahoma" w:cs="Tahoma"/>
          <w:szCs w:val="22"/>
        </w:rPr>
        <w:t>régi par :</w:t>
      </w:r>
    </w:p>
    <w:p w:rsidR="0060675E" w:rsidRPr="002D6CB3" w:rsidRDefault="0060675E" w:rsidP="0060675E">
      <w:pPr>
        <w:tabs>
          <w:tab w:val="num" w:pos="0"/>
        </w:tabs>
        <w:ind w:left="709"/>
        <w:jc w:val="both"/>
        <w:rPr>
          <w:rFonts w:ascii="Tahoma" w:hAnsi="Tahoma" w:cs="Tahoma"/>
          <w:szCs w:val="22"/>
        </w:rPr>
      </w:pPr>
    </w:p>
    <w:p w:rsidR="0060675E" w:rsidRDefault="0060675E" w:rsidP="0060675E">
      <w:pPr>
        <w:numPr>
          <w:ilvl w:val="0"/>
          <w:numId w:val="2"/>
        </w:numPr>
        <w:tabs>
          <w:tab w:val="clear" w:pos="1068"/>
        </w:tabs>
        <w:ind w:left="993" w:hanging="284"/>
        <w:jc w:val="both"/>
        <w:rPr>
          <w:rFonts w:ascii="Tahoma" w:hAnsi="Tahoma" w:cs="Tahoma"/>
          <w:szCs w:val="22"/>
        </w:rPr>
      </w:pPr>
      <w:r w:rsidRPr="00A62BBA">
        <w:rPr>
          <w:rFonts w:ascii="Tahoma" w:hAnsi="Tahoma" w:cs="Tahoma"/>
          <w:szCs w:val="22"/>
        </w:rPr>
        <w:t>la loi du 17 juin 2016 relative aux marchés publics</w:t>
      </w:r>
      <w:r w:rsidR="005009CC">
        <w:rPr>
          <w:rFonts w:ascii="Tahoma" w:hAnsi="Tahoma" w:cs="Tahoma"/>
          <w:szCs w:val="22"/>
        </w:rPr>
        <w:t> ;</w:t>
      </w:r>
    </w:p>
    <w:p w:rsidR="0060675E" w:rsidRPr="00A62BBA" w:rsidRDefault="0060675E" w:rsidP="0060675E">
      <w:pPr>
        <w:numPr>
          <w:ilvl w:val="0"/>
          <w:numId w:val="2"/>
        </w:numPr>
        <w:tabs>
          <w:tab w:val="clear" w:pos="1068"/>
        </w:tabs>
        <w:ind w:left="993" w:hanging="284"/>
        <w:jc w:val="both"/>
        <w:rPr>
          <w:rFonts w:ascii="Tahoma" w:hAnsi="Tahoma" w:cs="Tahoma"/>
          <w:szCs w:val="22"/>
        </w:rPr>
      </w:pPr>
      <w:r w:rsidRPr="00A62BBA">
        <w:rPr>
          <w:rFonts w:ascii="Tahoma" w:hAnsi="Tahoma" w:cs="Tahoma"/>
          <w:szCs w:val="22"/>
        </w:rPr>
        <w:t>la loi du 17 juin 2013 relative à la motivation, l’information et aux voies de recour</w:t>
      </w:r>
      <w:r>
        <w:rPr>
          <w:rFonts w:ascii="Tahoma" w:hAnsi="Tahoma" w:cs="Tahoma"/>
          <w:szCs w:val="22"/>
        </w:rPr>
        <w:t xml:space="preserve">s en matière de marchés publics, </w:t>
      </w:r>
      <w:r w:rsidRPr="00A62BBA">
        <w:rPr>
          <w:rFonts w:ascii="Tahoma" w:hAnsi="Tahoma" w:cs="Tahoma"/>
          <w:szCs w:val="22"/>
        </w:rPr>
        <w:t>de certains marchés de travaux, de fournitures et de services</w:t>
      </w:r>
      <w:r>
        <w:rPr>
          <w:rFonts w:ascii="Tahoma" w:hAnsi="Tahoma" w:cs="Tahoma"/>
          <w:szCs w:val="22"/>
        </w:rPr>
        <w:t xml:space="preserve"> et de concessions</w:t>
      </w:r>
      <w:r w:rsidR="005009CC">
        <w:rPr>
          <w:rFonts w:ascii="Tahoma" w:hAnsi="Tahoma" w:cs="Tahoma"/>
          <w:szCs w:val="22"/>
        </w:rPr>
        <w:t> ;</w:t>
      </w:r>
    </w:p>
    <w:p w:rsidR="0060675E" w:rsidRDefault="0060675E" w:rsidP="0060675E">
      <w:pPr>
        <w:numPr>
          <w:ilvl w:val="0"/>
          <w:numId w:val="2"/>
        </w:numPr>
        <w:tabs>
          <w:tab w:val="clear" w:pos="1068"/>
        </w:tabs>
        <w:ind w:left="993" w:hanging="284"/>
        <w:jc w:val="both"/>
        <w:rPr>
          <w:rFonts w:ascii="Tahoma" w:hAnsi="Tahoma" w:cs="Tahoma"/>
          <w:szCs w:val="22"/>
        </w:rPr>
      </w:pPr>
      <w:r w:rsidRPr="002D6CB3">
        <w:rPr>
          <w:rFonts w:ascii="Tahoma" w:hAnsi="Tahoma" w:cs="Tahoma"/>
          <w:szCs w:val="22"/>
        </w:rPr>
        <w:t xml:space="preserve">l’arrêté royal du </w:t>
      </w:r>
      <w:r>
        <w:rPr>
          <w:rFonts w:ascii="Tahoma" w:hAnsi="Tahoma" w:cs="Tahoma"/>
          <w:szCs w:val="22"/>
        </w:rPr>
        <w:t>18</w:t>
      </w:r>
      <w:r w:rsidRPr="002D6CB3">
        <w:rPr>
          <w:rFonts w:ascii="Tahoma" w:hAnsi="Tahoma" w:cs="Tahoma"/>
          <w:szCs w:val="22"/>
        </w:rPr>
        <w:t xml:space="preserve"> </w:t>
      </w:r>
      <w:r>
        <w:rPr>
          <w:rFonts w:ascii="Tahoma" w:hAnsi="Tahoma" w:cs="Tahoma"/>
          <w:szCs w:val="22"/>
        </w:rPr>
        <w:t>avril 2017</w:t>
      </w:r>
      <w:r w:rsidRPr="002D6CB3">
        <w:rPr>
          <w:rFonts w:ascii="Tahoma" w:hAnsi="Tahoma" w:cs="Tahoma"/>
          <w:szCs w:val="22"/>
        </w:rPr>
        <w:t xml:space="preserve"> relatif à la passation des marchés publics dans les secteurs classiques, ci-après « ARP »</w:t>
      </w:r>
      <w:r w:rsidR="005009CC">
        <w:rPr>
          <w:rFonts w:ascii="Tahoma" w:hAnsi="Tahoma" w:cs="Tahoma"/>
          <w:szCs w:val="22"/>
        </w:rPr>
        <w:t> ;</w:t>
      </w:r>
    </w:p>
    <w:p w:rsidR="006F1BCC" w:rsidRDefault="007911D7" w:rsidP="000C5AC3">
      <w:pPr>
        <w:numPr>
          <w:ilvl w:val="0"/>
          <w:numId w:val="2"/>
        </w:numPr>
        <w:tabs>
          <w:tab w:val="clear" w:pos="1068"/>
        </w:tabs>
        <w:ind w:left="993" w:hanging="284"/>
        <w:jc w:val="both"/>
        <w:rPr>
          <w:rFonts w:ascii="Tahoma" w:hAnsi="Tahoma" w:cs="Tahoma"/>
          <w:szCs w:val="22"/>
        </w:rPr>
      </w:pPr>
      <w:r w:rsidRPr="002D6CB3">
        <w:rPr>
          <w:rFonts w:ascii="Tahoma" w:hAnsi="Tahoma" w:cs="Tahoma"/>
          <w:szCs w:val="22"/>
        </w:rPr>
        <w:t>l’arrêté royal du 14 janvier 2013 établissant les règles générales d’exécution des marchés publics</w:t>
      </w:r>
      <w:r w:rsidR="00B26C57" w:rsidRPr="002D6CB3">
        <w:rPr>
          <w:rFonts w:ascii="Tahoma" w:hAnsi="Tahoma" w:cs="Tahoma"/>
          <w:szCs w:val="22"/>
        </w:rPr>
        <w:t>, ci-après « RGE »</w:t>
      </w:r>
      <w:r w:rsidR="005009CC">
        <w:rPr>
          <w:rFonts w:ascii="Tahoma" w:hAnsi="Tahoma" w:cs="Tahoma"/>
          <w:szCs w:val="22"/>
        </w:rPr>
        <w:t> ;</w:t>
      </w:r>
    </w:p>
    <w:p w:rsidR="0060675E" w:rsidRDefault="0060675E" w:rsidP="000C5AC3">
      <w:pPr>
        <w:numPr>
          <w:ilvl w:val="0"/>
          <w:numId w:val="2"/>
        </w:numPr>
        <w:tabs>
          <w:tab w:val="clear" w:pos="1068"/>
        </w:tabs>
        <w:ind w:left="993" w:hanging="284"/>
        <w:jc w:val="both"/>
        <w:rPr>
          <w:rFonts w:ascii="Tahoma" w:hAnsi="Tahoma" w:cs="Tahoma"/>
          <w:szCs w:val="22"/>
        </w:rPr>
      </w:pPr>
      <w:r>
        <w:rPr>
          <w:rFonts w:ascii="Tahoma" w:hAnsi="Tahoma" w:cs="Tahoma"/>
          <w:szCs w:val="22"/>
        </w:rPr>
        <w:t>la loi du 29 juillet 1991 relative à la motivation formelle des actes administratifs</w:t>
      </w:r>
      <w:r w:rsidR="005009CC">
        <w:rPr>
          <w:rFonts w:ascii="Tahoma" w:hAnsi="Tahoma" w:cs="Tahoma"/>
          <w:szCs w:val="22"/>
        </w:rPr>
        <w:t>.</w:t>
      </w:r>
    </w:p>
    <w:p w:rsidR="0018080F" w:rsidRPr="006A7EBC" w:rsidRDefault="0018080F" w:rsidP="0018080F">
      <w:pPr>
        <w:jc w:val="both"/>
        <w:rPr>
          <w:rFonts w:ascii="Tahoma" w:hAnsi="Tahoma" w:cs="Tahoma"/>
          <w:szCs w:val="22"/>
        </w:rPr>
      </w:pPr>
    </w:p>
    <w:p w:rsidR="0018080F" w:rsidRDefault="00F22AB3" w:rsidP="0018080F">
      <w:pPr>
        <w:numPr>
          <w:ilvl w:val="0"/>
          <w:numId w:val="2"/>
        </w:numPr>
        <w:tabs>
          <w:tab w:val="clear" w:pos="1068"/>
        </w:tabs>
        <w:ind w:left="993" w:hanging="284"/>
        <w:jc w:val="both"/>
        <w:rPr>
          <w:rFonts w:ascii="Tahoma" w:hAnsi="Tahoma" w:cs="Tahoma"/>
          <w:sz w:val="16"/>
          <w:szCs w:val="16"/>
        </w:rPr>
      </w:pPr>
      <w:r w:rsidRPr="00EF0DA6">
        <w:rPr>
          <w:rFonts w:ascii="Tahoma" w:hAnsi="Tahoma" w:cs="Tahoma"/>
          <w:szCs w:val="22"/>
        </w:rPr>
        <w:t>la circulaire ministérielle du 29 juin relative à la prime régionale à</w:t>
      </w:r>
      <w:r w:rsidRPr="00F22AB3">
        <w:rPr>
          <w:rFonts w:ascii="Tahoma" w:hAnsi="Tahoma" w:cs="Tahoma"/>
          <w:szCs w:val="22"/>
        </w:rPr>
        <w:t xml:space="preserve"> la constitution et au développement d’un second pilier de pension pour les agents contractuels</w:t>
      </w:r>
      <w:r w:rsidR="006A7EBC">
        <w:t> </w:t>
      </w:r>
      <w:r w:rsidR="006A7EBC" w:rsidDel="006A7EBC">
        <w:rPr>
          <w:rFonts w:ascii="Tahoma" w:hAnsi="Tahoma" w:cs="Tahoma"/>
          <w:sz w:val="16"/>
          <w:szCs w:val="16"/>
          <w:highlight w:val="yellow"/>
        </w:rPr>
        <w:t xml:space="preserve"> </w:t>
      </w:r>
    </w:p>
    <w:p w:rsidR="00F22AB3" w:rsidRDefault="00F22AB3" w:rsidP="00F22AB3">
      <w:pPr>
        <w:pStyle w:val="Paragraphedeliste"/>
        <w:rPr>
          <w:rFonts w:ascii="Tahoma" w:hAnsi="Tahoma" w:cs="Tahoma"/>
          <w:sz w:val="16"/>
          <w:szCs w:val="16"/>
        </w:rPr>
      </w:pPr>
    </w:p>
    <w:p w:rsidR="006A7EBC" w:rsidRPr="006A7EBC" w:rsidRDefault="00F22AB3" w:rsidP="0018080F">
      <w:pPr>
        <w:numPr>
          <w:ilvl w:val="0"/>
          <w:numId w:val="2"/>
        </w:numPr>
        <w:tabs>
          <w:tab w:val="clear" w:pos="1068"/>
        </w:tabs>
        <w:ind w:left="993" w:hanging="284"/>
        <w:jc w:val="both"/>
        <w:rPr>
          <w:rFonts w:ascii="Tahoma" w:hAnsi="Tahoma" w:cs="Tahoma"/>
          <w:sz w:val="16"/>
          <w:szCs w:val="16"/>
        </w:rPr>
      </w:pPr>
      <w:r w:rsidRPr="00F22AB3">
        <w:rPr>
          <w:rFonts w:ascii="Tahoma" w:hAnsi="Tahoma" w:cs="Tahoma"/>
        </w:rPr>
        <w:t xml:space="preserve">la circulaire ministérielle du </w:t>
      </w:r>
      <w:r w:rsidR="007E41A3">
        <w:rPr>
          <w:rFonts w:ascii="Tahoma" w:hAnsi="Tahoma" w:cs="Tahoma"/>
        </w:rPr>
        <w:t>02 octobre</w:t>
      </w:r>
      <w:r w:rsidRPr="00F22AB3">
        <w:rPr>
          <w:rFonts w:ascii="Tahoma" w:hAnsi="Tahoma" w:cs="Tahoma"/>
        </w:rPr>
        <w:t xml:space="preserve"> 2018 complémentaire à la circulaire ministérielle du 29 juin 2018 et relative à l’Etude requise lors de l’introduction d’un dossier de demande de prime régionale</w:t>
      </w:r>
      <w:r w:rsidR="008E32DE">
        <w:rPr>
          <w:rFonts w:ascii="Tahoma" w:hAnsi="Tahoma" w:cs="Tahoma"/>
        </w:rPr>
        <w:t xml:space="preserve"> </w:t>
      </w:r>
      <w:r w:rsidR="008E32DE" w:rsidRPr="00F22AB3">
        <w:rPr>
          <w:rFonts w:ascii="Tahoma" w:hAnsi="Tahoma" w:cs="Tahoma"/>
          <w:szCs w:val="22"/>
        </w:rPr>
        <w:t>à la constitution et au développement d’un second pilier de pension pour les agents contractuels</w:t>
      </w:r>
      <w:r w:rsidR="008E32DE">
        <w:t> </w:t>
      </w:r>
    </w:p>
    <w:p w:rsidR="00911DF8" w:rsidRDefault="00911DF8" w:rsidP="00911DF8">
      <w:pPr>
        <w:pStyle w:val="Paragraphedeliste"/>
        <w:rPr>
          <w:rFonts w:ascii="Tahoma" w:hAnsi="Tahoma" w:cs="Tahoma"/>
          <w:sz w:val="16"/>
          <w:szCs w:val="16"/>
        </w:rPr>
      </w:pPr>
    </w:p>
    <w:tbl>
      <w:tblPr>
        <w:tblStyle w:val="Trameclaire-Accent5"/>
        <w:tblpPr w:leftFromText="141" w:rightFromText="141" w:vertAnchor="text" w:horzAnchor="margin" w:tblpXSpec="right" w:tblpY="171"/>
        <w:tblW w:w="0" w:type="auto"/>
        <w:tblLook w:val="04A0" w:firstRow="1" w:lastRow="0" w:firstColumn="1" w:lastColumn="0" w:noHBand="0" w:noVBand="1"/>
      </w:tblPr>
      <w:tblGrid>
        <w:gridCol w:w="9039"/>
      </w:tblGrid>
      <w:tr w:rsidR="00911DF8" w:rsidRPr="002D6CB3" w:rsidTr="00911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shd w:val="clear" w:color="auto" w:fill="D9D9D9" w:themeFill="background1" w:themeFillShade="D9"/>
          </w:tcPr>
          <w:p w:rsidR="00911DF8" w:rsidRPr="009A47E4" w:rsidRDefault="00911DF8" w:rsidP="00911DF8">
            <w:pPr>
              <w:jc w:val="both"/>
              <w:rPr>
                <w:rFonts w:ascii="Tahoma" w:hAnsi="Tahoma" w:cs="Tahoma"/>
                <w:color w:val="auto"/>
                <w:sz w:val="16"/>
                <w:szCs w:val="16"/>
              </w:rPr>
            </w:pPr>
            <w:r w:rsidRPr="002D6CB3">
              <w:rPr>
                <w:rFonts w:ascii="Tahoma" w:hAnsi="Tahoma" w:cs="Tahoma"/>
                <w:noProof/>
                <w:sz w:val="16"/>
                <w:szCs w:val="16"/>
                <w:lang w:val="fr-BE" w:eastAsia="fr-BE"/>
              </w:rPr>
              <w:drawing>
                <wp:inline distT="0" distB="0" distL="0" distR="0">
                  <wp:extent cx="440514" cy="440514"/>
                  <wp:effectExtent l="19050" t="0" r="0" b="0"/>
                  <wp:docPr id="19" name="Image 2" descr="C:\Documents and Settings\32907\Local Settings\Temporary Internet Files\Content.IE5\L2302YIY\MC9004338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32907\Local Settings\Temporary Internet Files\Content.IE5\L2302YIY\MC900433883[1].png"/>
                          <pic:cNvPicPr>
                            <a:picLocks noChangeAspect="1" noChangeArrowheads="1"/>
                          </pic:cNvPicPr>
                        </pic:nvPicPr>
                        <pic:blipFill>
                          <a:blip r:embed="rId8" cstate="print"/>
                          <a:srcRect/>
                          <a:stretch>
                            <a:fillRect/>
                          </a:stretch>
                        </pic:blipFill>
                        <pic:spPr bwMode="auto">
                          <a:xfrm>
                            <a:off x="0" y="0"/>
                            <a:ext cx="440514" cy="440514"/>
                          </a:xfrm>
                          <a:prstGeom prst="rect">
                            <a:avLst/>
                          </a:prstGeom>
                          <a:noFill/>
                          <a:ln w="9525">
                            <a:noFill/>
                            <a:miter lim="800000"/>
                            <a:headEnd/>
                            <a:tailEnd/>
                          </a:ln>
                        </pic:spPr>
                      </pic:pic>
                    </a:graphicData>
                  </a:graphic>
                </wp:inline>
              </w:drawing>
            </w:r>
            <w:r w:rsidRPr="009A47E4">
              <w:rPr>
                <w:rFonts w:ascii="Tahoma" w:hAnsi="Tahoma" w:cs="Tahoma"/>
                <w:color w:val="auto"/>
                <w:sz w:val="16"/>
                <w:szCs w:val="16"/>
              </w:rPr>
              <w:t>(article 5 RGE)</w:t>
            </w:r>
          </w:p>
          <w:p w:rsidR="00911DF8" w:rsidRPr="00B36EF5" w:rsidRDefault="00911DF8" w:rsidP="00911DF8">
            <w:pPr>
              <w:ind w:left="708"/>
              <w:jc w:val="both"/>
              <w:rPr>
                <w:rFonts w:ascii="Tahoma" w:hAnsi="Tahoma" w:cs="Tahoma"/>
                <w:b w:val="0"/>
                <w:color w:val="auto"/>
                <w:sz w:val="16"/>
                <w:szCs w:val="16"/>
              </w:rPr>
            </w:pPr>
            <w:r w:rsidRPr="00B36EF5">
              <w:rPr>
                <w:rFonts w:ascii="Tahoma" w:hAnsi="Tahoma" w:cs="Tahoma"/>
                <w:b w:val="0"/>
                <w:color w:val="auto"/>
                <w:sz w:val="16"/>
                <w:szCs w:val="16"/>
              </w:rPr>
              <w:t xml:space="preserve">L’arrêté royal du 14 janvier 2013 établissant les règles générales d’exécution des marchés publics </w:t>
            </w:r>
            <w:r>
              <w:rPr>
                <w:rFonts w:ascii="Tahoma" w:hAnsi="Tahoma" w:cs="Tahoma"/>
                <w:b w:val="0"/>
                <w:color w:val="auto"/>
                <w:sz w:val="16"/>
                <w:szCs w:val="16"/>
              </w:rPr>
              <w:t>n’</w:t>
            </w:r>
            <w:r w:rsidRPr="00B36EF5">
              <w:rPr>
                <w:rFonts w:ascii="Tahoma" w:hAnsi="Tahoma" w:cs="Tahoma"/>
                <w:b w:val="0"/>
                <w:color w:val="auto"/>
                <w:sz w:val="16"/>
                <w:szCs w:val="16"/>
              </w:rPr>
              <w:t xml:space="preserve">est </w:t>
            </w:r>
            <w:r>
              <w:rPr>
                <w:rFonts w:ascii="Tahoma" w:hAnsi="Tahoma" w:cs="Tahoma"/>
                <w:b w:val="0"/>
                <w:color w:val="auto"/>
                <w:sz w:val="16"/>
                <w:szCs w:val="16"/>
              </w:rPr>
              <w:t xml:space="preserve">pas </w:t>
            </w:r>
            <w:r w:rsidRPr="00B36EF5">
              <w:rPr>
                <w:rFonts w:ascii="Tahoma" w:hAnsi="Tahoma" w:cs="Tahoma"/>
                <w:b w:val="0"/>
                <w:color w:val="auto"/>
                <w:sz w:val="16"/>
                <w:szCs w:val="16"/>
              </w:rPr>
              <w:t xml:space="preserve">applicable aux marchés dont le montant estimé </w:t>
            </w:r>
            <w:r>
              <w:rPr>
                <w:rFonts w:ascii="Tahoma" w:hAnsi="Tahoma" w:cs="Tahoma"/>
                <w:b w:val="0"/>
                <w:color w:val="auto"/>
                <w:sz w:val="16"/>
                <w:szCs w:val="16"/>
              </w:rPr>
              <w:t>n’atteint pas</w:t>
            </w:r>
            <w:r w:rsidRPr="00B36EF5">
              <w:rPr>
                <w:rFonts w:ascii="Tahoma" w:hAnsi="Tahoma" w:cs="Tahoma"/>
                <w:b w:val="0"/>
                <w:color w:val="auto"/>
                <w:sz w:val="16"/>
                <w:szCs w:val="16"/>
              </w:rPr>
              <w:t xml:space="preserve"> 30.000 euros</w:t>
            </w:r>
            <w:r>
              <w:rPr>
                <w:rFonts w:ascii="Tahoma" w:hAnsi="Tahoma" w:cs="Tahoma"/>
                <w:b w:val="0"/>
                <w:color w:val="auto"/>
                <w:sz w:val="16"/>
                <w:szCs w:val="16"/>
              </w:rPr>
              <w:t xml:space="preserve"> HTVA</w:t>
            </w:r>
            <w:r w:rsidRPr="00B36EF5">
              <w:rPr>
                <w:rFonts w:ascii="Tahoma" w:hAnsi="Tahoma" w:cs="Tahoma"/>
                <w:b w:val="0"/>
                <w:color w:val="auto"/>
                <w:sz w:val="16"/>
                <w:szCs w:val="16"/>
              </w:rPr>
              <w:t xml:space="preserve">. </w:t>
            </w:r>
            <w:r>
              <w:rPr>
                <w:rFonts w:ascii="Tahoma" w:hAnsi="Tahoma" w:cs="Tahoma"/>
                <w:b w:val="0"/>
                <w:color w:val="auto"/>
                <w:sz w:val="16"/>
                <w:szCs w:val="16"/>
              </w:rPr>
              <w:t>Il est néanmoins préférable, même pour ces marchés de faible montant de</w:t>
            </w:r>
            <w:r w:rsidR="00850E79">
              <w:rPr>
                <w:rFonts w:ascii="Tahoma" w:hAnsi="Tahoma" w:cs="Tahoma"/>
                <w:b w:val="0"/>
                <w:color w:val="auto"/>
                <w:sz w:val="16"/>
                <w:szCs w:val="16"/>
              </w:rPr>
              <w:t xml:space="preserve"> respecter les dispositions prescrites.</w:t>
            </w:r>
          </w:p>
          <w:p w:rsidR="00911DF8" w:rsidRPr="002D6CB3" w:rsidRDefault="00911DF8" w:rsidP="00911DF8">
            <w:pPr>
              <w:ind w:left="708"/>
              <w:jc w:val="both"/>
              <w:rPr>
                <w:rFonts w:ascii="Tahoma" w:hAnsi="Tahoma" w:cs="Tahoma"/>
                <w:sz w:val="16"/>
                <w:szCs w:val="16"/>
              </w:rPr>
            </w:pPr>
          </w:p>
        </w:tc>
      </w:tr>
    </w:tbl>
    <w:p w:rsidR="00911DF8" w:rsidRPr="002D6CB3" w:rsidRDefault="00911DF8" w:rsidP="0018080F">
      <w:pPr>
        <w:numPr>
          <w:ilvl w:val="0"/>
          <w:numId w:val="2"/>
        </w:numPr>
        <w:tabs>
          <w:tab w:val="clear" w:pos="1068"/>
        </w:tabs>
        <w:ind w:left="993" w:hanging="284"/>
        <w:jc w:val="both"/>
        <w:rPr>
          <w:rFonts w:ascii="Tahoma" w:hAnsi="Tahoma" w:cs="Tahoma"/>
          <w:sz w:val="16"/>
          <w:szCs w:val="16"/>
        </w:rPr>
      </w:pPr>
    </w:p>
    <w:p w:rsidR="0018080F" w:rsidRPr="0018080F" w:rsidRDefault="0018080F" w:rsidP="0018080F">
      <w:pPr>
        <w:pStyle w:val="Paragraphedeliste"/>
        <w:ind w:left="1068"/>
        <w:jc w:val="both"/>
        <w:rPr>
          <w:rFonts w:ascii="Tahoma" w:hAnsi="Tahoma" w:cs="Tahoma"/>
          <w:szCs w:val="22"/>
        </w:rPr>
      </w:pPr>
    </w:p>
    <w:p w:rsidR="0018080F" w:rsidRDefault="0018080F" w:rsidP="007911D7">
      <w:pPr>
        <w:ind w:left="284"/>
        <w:rPr>
          <w:rFonts w:ascii="Tahoma" w:hAnsi="Tahoma" w:cs="Tahoma"/>
          <w:b/>
          <w:szCs w:val="22"/>
          <w:u w:val="single"/>
        </w:rPr>
      </w:pPr>
    </w:p>
    <w:p w:rsidR="00911DF8" w:rsidRDefault="00911DF8" w:rsidP="007911D7">
      <w:pPr>
        <w:ind w:left="284"/>
        <w:rPr>
          <w:rFonts w:ascii="Tahoma" w:hAnsi="Tahoma" w:cs="Tahoma"/>
          <w:b/>
          <w:szCs w:val="22"/>
          <w:u w:val="single"/>
        </w:rPr>
      </w:pPr>
    </w:p>
    <w:p w:rsidR="00911DF8" w:rsidRDefault="00911DF8" w:rsidP="007911D7">
      <w:pPr>
        <w:ind w:left="284"/>
        <w:rPr>
          <w:rFonts w:ascii="Tahoma" w:hAnsi="Tahoma" w:cs="Tahoma"/>
          <w:b/>
          <w:szCs w:val="22"/>
          <w:u w:val="single"/>
        </w:rPr>
      </w:pPr>
    </w:p>
    <w:p w:rsidR="00911DF8" w:rsidRDefault="00911DF8" w:rsidP="007911D7">
      <w:pPr>
        <w:ind w:left="284"/>
        <w:rPr>
          <w:rFonts w:ascii="Tahoma" w:hAnsi="Tahoma" w:cs="Tahoma"/>
          <w:b/>
          <w:szCs w:val="22"/>
          <w:u w:val="single"/>
        </w:rPr>
      </w:pPr>
    </w:p>
    <w:p w:rsidR="00911DF8" w:rsidRDefault="00911DF8" w:rsidP="007911D7">
      <w:pPr>
        <w:ind w:left="284"/>
        <w:rPr>
          <w:rFonts w:ascii="Tahoma" w:hAnsi="Tahoma" w:cs="Tahoma"/>
          <w:b/>
          <w:szCs w:val="22"/>
          <w:u w:val="single"/>
        </w:rPr>
      </w:pPr>
    </w:p>
    <w:p w:rsidR="00911DF8" w:rsidRDefault="00911DF8" w:rsidP="007911D7">
      <w:pPr>
        <w:ind w:left="284"/>
        <w:rPr>
          <w:rFonts w:ascii="Tahoma" w:hAnsi="Tahoma" w:cs="Tahoma"/>
          <w:b/>
          <w:szCs w:val="22"/>
          <w:u w:val="single"/>
        </w:rPr>
      </w:pPr>
    </w:p>
    <w:p w:rsidR="00534333" w:rsidRPr="002D6CB3" w:rsidRDefault="007911D7" w:rsidP="007911D7">
      <w:pPr>
        <w:ind w:left="284"/>
        <w:rPr>
          <w:rFonts w:ascii="Tahoma" w:hAnsi="Tahoma" w:cs="Tahoma"/>
          <w:b/>
          <w:szCs w:val="22"/>
          <w:u w:val="single"/>
        </w:rPr>
      </w:pPr>
      <w:r w:rsidRPr="002D6CB3">
        <w:rPr>
          <w:rFonts w:ascii="Tahoma" w:hAnsi="Tahoma" w:cs="Tahoma"/>
          <w:b/>
          <w:szCs w:val="22"/>
          <w:u w:val="single"/>
        </w:rPr>
        <w:t xml:space="preserve">2. </w:t>
      </w:r>
      <w:r w:rsidRPr="002D6CB3">
        <w:rPr>
          <w:rFonts w:ascii="Tahoma" w:hAnsi="Tahoma" w:cs="Tahoma"/>
          <w:b/>
          <w:szCs w:val="22"/>
          <w:u w:val="single"/>
        </w:rPr>
        <w:tab/>
      </w:r>
      <w:r w:rsidR="00534333" w:rsidRPr="002D6CB3">
        <w:rPr>
          <w:rFonts w:ascii="Tahoma" w:hAnsi="Tahoma" w:cs="Tahoma"/>
          <w:b/>
          <w:szCs w:val="22"/>
          <w:u w:val="single"/>
        </w:rPr>
        <w:t xml:space="preserve">Documents </w:t>
      </w:r>
      <w:r w:rsidR="00170538">
        <w:rPr>
          <w:rFonts w:ascii="Tahoma" w:hAnsi="Tahoma" w:cs="Tahoma"/>
          <w:b/>
          <w:szCs w:val="22"/>
          <w:u w:val="single"/>
        </w:rPr>
        <w:t>applicables au</w:t>
      </w:r>
      <w:r w:rsidR="00534333" w:rsidRPr="002D6CB3">
        <w:rPr>
          <w:rFonts w:ascii="Tahoma" w:hAnsi="Tahoma" w:cs="Tahoma"/>
          <w:b/>
          <w:szCs w:val="22"/>
          <w:u w:val="single"/>
        </w:rPr>
        <w:t xml:space="preserve"> marché</w:t>
      </w:r>
    </w:p>
    <w:p w:rsidR="00534333" w:rsidRPr="002D6CB3" w:rsidRDefault="00534333" w:rsidP="00534333">
      <w:pPr>
        <w:ind w:left="709"/>
        <w:rPr>
          <w:rFonts w:ascii="Tahoma" w:hAnsi="Tahoma" w:cs="Tahoma"/>
          <w:b/>
          <w:szCs w:val="22"/>
          <w:u w:val="single"/>
        </w:rPr>
      </w:pPr>
    </w:p>
    <w:p w:rsidR="00534333" w:rsidRPr="002D6CB3" w:rsidRDefault="00534333" w:rsidP="000C5AC3">
      <w:pPr>
        <w:pStyle w:val="Paragraphedeliste"/>
        <w:numPr>
          <w:ilvl w:val="0"/>
          <w:numId w:val="2"/>
        </w:numPr>
        <w:tabs>
          <w:tab w:val="clear" w:pos="1068"/>
          <w:tab w:val="left" w:pos="993"/>
        </w:tabs>
        <w:ind w:left="993" w:hanging="285"/>
        <w:rPr>
          <w:rFonts w:ascii="Tahoma" w:hAnsi="Tahoma" w:cs="Tahoma"/>
          <w:szCs w:val="22"/>
        </w:rPr>
      </w:pPr>
      <w:r w:rsidRPr="002D6CB3">
        <w:rPr>
          <w:rFonts w:ascii="Tahoma" w:hAnsi="Tahoma" w:cs="Tahoma"/>
          <w:szCs w:val="22"/>
        </w:rPr>
        <w:t>le présent cahier spécial des charges</w:t>
      </w:r>
    </w:p>
    <w:p w:rsidR="00CC0BE2" w:rsidRPr="002D6CB3" w:rsidRDefault="00534333" w:rsidP="00CC0BE2">
      <w:pPr>
        <w:pStyle w:val="Paragraphedeliste"/>
        <w:numPr>
          <w:ilvl w:val="0"/>
          <w:numId w:val="2"/>
        </w:numPr>
        <w:tabs>
          <w:tab w:val="clear" w:pos="1068"/>
          <w:tab w:val="left" w:pos="993"/>
        </w:tabs>
        <w:ind w:left="993" w:hanging="285"/>
        <w:rPr>
          <w:rFonts w:ascii="Tahoma" w:hAnsi="Tahoma" w:cs="Tahoma"/>
          <w:szCs w:val="22"/>
        </w:rPr>
      </w:pPr>
      <w:r w:rsidRPr="002D6CB3">
        <w:rPr>
          <w:rFonts w:ascii="Tahoma" w:hAnsi="Tahoma" w:cs="Tahoma"/>
          <w:szCs w:val="22"/>
        </w:rPr>
        <w:lastRenderedPageBreak/>
        <w:t>l’offre approuvée de l’adjudicataire</w:t>
      </w:r>
    </w:p>
    <w:p w:rsidR="00534333" w:rsidRPr="0018080F" w:rsidRDefault="0018080F" w:rsidP="0018080F">
      <w:pPr>
        <w:pStyle w:val="Paragraphedeliste"/>
        <w:numPr>
          <w:ilvl w:val="0"/>
          <w:numId w:val="2"/>
        </w:numPr>
        <w:rPr>
          <w:rFonts w:ascii="Tahoma" w:hAnsi="Tahoma" w:cs="Tahoma"/>
          <w:b/>
          <w:szCs w:val="22"/>
          <w:u w:val="single"/>
        </w:rPr>
      </w:pPr>
      <w:r w:rsidRPr="00744971">
        <w:rPr>
          <w:rFonts w:ascii="Tahoma" w:hAnsi="Tahoma" w:cs="Tahoma"/>
          <w:sz w:val="16"/>
          <w:szCs w:val="16"/>
          <w:highlight w:val="yellow"/>
        </w:rPr>
        <w:t>[à compléter</w:t>
      </w:r>
      <w:r>
        <w:rPr>
          <w:rFonts w:ascii="Tahoma" w:hAnsi="Tahoma" w:cs="Tahoma"/>
          <w:sz w:val="16"/>
          <w:szCs w:val="16"/>
          <w:highlight w:val="yellow"/>
        </w:rPr>
        <w:t xml:space="preserve"> éventuellement</w:t>
      </w:r>
      <w:r w:rsidRPr="00744971">
        <w:rPr>
          <w:rFonts w:ascii="Tahoma" w:hAnsi="Tahoma" w:cs="Tahoma"/>
          <w:sz w:val="16"/>
          <w:szCs w:val="16"/>
          <w:highlight w:val="yellow"/>
        </w:rPr>
        <w:t>]</w:t>
      </w:r>
      <w:r w:rsidRPr="002D6CB3">
        <w:rPr>
          <w:rFonts w:ascii="Tahoma" w:hAnsi="Tahoma" w:cs="Tahoma"/>
          <w:szCs w:val="22"/>
        </w:rPr>
        <w:t xml:space="preserve"> </w:t>
      </w:r>
      <w:r>
        <w:rPr>
          <w:rFonts w:ascii="Tahoma" w:hAnsi="Tahoma" w:cs="Tahoma"/>
        </w:rPr>
        <w:t xml:space="preserve"> </w:t>
      </w:r>
    </w:p>
    <w:p w:rsidR="004F4730" w:rsidRDefault="004F4730" w:rsidP="004D54C8">
      <w:pPr>
        <w:ind w:left="709"/>
        <w:jc w:val="both"/>
        <w:rPr>
          <w:rFonts w:ascii="Tahoma" w:hAnsi="Tahoma" w:cs="Tahoma"/>
          <w:szCs w:val="22"/>
        </w:rPr>
      </w:pPr>
    </w:p>
    <w:p w:rsidR="00911DF8" w:rsidRDefault="00911DF8" w:rsidP="007911D7">
      <w:pPr>
        <w:ind w:left="284"/>
        <w:rPr>
          <w:rFonts w:ascii="Tahoma" w:hAnsi="Tahoma" w:cs="Tahoma"/>
          <w:b/>
          <w:szCs w:val="22"/>
          <w:u w:val="single"/>
        </w:rPr>
      </w:pPr>
    </w:p>
    <w:p w:rsidR="0018080F" w:rsidRDefault="0018080F" w:rsidP="007911D7">
      <w:pPr>
        <w:ind w:left="284"/>
        <w:rPr>
          <w:rFonts w:ascii="Tahoma" w:hAnsi="Tahoma" w:cs="Tahoma"/>
          <w:b/>
          <w:szCs w:val="22"/>
          <w:u w:val="single"/>
        </w:rPr>
      </w:pPr>
      <w:r>
        <w:rPr>
          <w:rFonts w:ascii="Tahoma" w:hAnsi="Tahoma" w:cs="Tahoma"/>
          <w:b/>
          <w:szCs w:val="22"/>
          <w:u w:val="single"/>
        </w:rPr>
        <w:t>3.</w:t>
      </w:r>
      <w:r>
        <w:rPr>
          <w:rFonts w:ascii="Tahoma" w:hAnsi="Tahoma" w:cs="Tahoma"/>
          <w:b/>
          <w:szCs w:val="22"/>
          <w:u w:val="single"/>
        </w:rPr>
        <w:tab/>
        <w:t>Dérogations aux règles générales d’exécution (article 9, §4 RGE)</w:t>
      </w:r>
    </w:p>
    <w:p w:rsidR="0018080F" w:rsidRDefault="0018080F" w:rsidP="007911D7">
      <w:pPr>
        <w:ind w:left="284"/>
        <w:rPr>
          <w:rFonts w:ascii="Tahoma" w:hAnsi="Tahoma" w:cs="Tahoma"/>
          <w:b/>
          <w:szCs w:val="22"/>
          <w:u w:val="single"/>
        </w:rPr>
      </w:pPr>
    </w:p>
    <w:p w:rsidR="0018080F" w:rsidRDefault="0018080F" w:rsidP="007911D7">
      <w:pPr>
        <w:ind w:left="284"/>
        <w:rPr>
          <w:rFonts w:ascii="Tahoma" w:hAnsi="Tahoma" w:cs="Tahoma"/>
          <w:sz w:val="16"/>
          <w:szCs w:val="16"/>
        </w:rPr>
      </w:pPr>
      <w:r>
        <w:rPr>
          <w:rFonts w:ascii="Tahoma" w:hAnsi="Tahoma" w:cs="Tahoma"/>
          <w:szCs w:val="22"/>
        </w:rPr>
        <w:tab/>
      </w:r>
      <w:r w:rsidRPr="002D6CB3">
        <w:rPr>
          <w:rFonts w:ascii="Tahoma" w:hAnsi="Tahoma" w:cs="Tahoma"/>
          <w:sz w:val="16"/>
          <w:szCs w:val="16"/>
          <w:highlight w:val="yellow"/>
        </w:rPr>
        <w:t>Insérer les dispositions auxquelles il est dérogé par le présent C</w:t>
      </w:r>
      <w:r>
        <w:rPr>
          <w:rFonts w:ascii="Tahoma" w:hAnsi="Tahoma" w:cs="Tahoma"/>
          <w:sz w:val="16"/>
          <w:szCs w:val="16"/>
          <w:highlight w:val="yellow"/>
        </w:rPr>
        <w:t>ahier spécial des charges</w:t>
      </w:r>
      <w:r w:rsidRPr="002D6CB3">
        <w:rPr>
          <w:rFonts w:ascii="Tahoma" w:hAnsi="Tahoma" w:cs="Tahoma"/>
          <w:sz w:val="16"/>
          <w:szCs w:val="16"/>
          <w:highlight w:val="yellow"/>
        </w:rPr>
        <w:t xml:space="preserve"> et motiver le cas échéant.</w:t>
      </w:r>
    </w:p>
    <w:p w:rsidR="00983253" w:rsidRDefault="00983253" w:rsidP="007911D7">
      <w:pPr>
        <w:ind w:left="284"/>
        <w:rPr>
          <w:rFonts w:ascii="Tahoma" w:hAnsi="Tahoma" w:cs="Tahoma"/>
          <w:sz w:val="16"/>
          <w:szCs w:val="16"/>
        </w:rPr>
      </w:pPr>
    </w:p>
    <w:p w:rsidR="00983253" w:rsidRDefault="00983253" w:rsidP="00983253">
      <w:pPr>
        <w:ind w:left="704"/>
        <w:rPr>
          <w:rFonts w:ascii="Tahoma" w:hAnsi="Tahoma" w:cs="Tahoma"/>
          <w:sz w:val="16"/>
          <w:szCs w:val="16"/>
        </w:rPr>
      </w:pPr>
      <w:r w:rsidRPr="00983253">
        <w:rPr>
          <w:rFonts w:ascii="Tahoma" w:hAnsi="Tahoma" w:cs="Tahoma"/>
          <w:sz w:val="16"/>
          <w:szCs w:val="16"/>
          <w:highlight w:val="yellow"/>
        </w:rPr>
        <w:t xml:space="preserve">Il est toutefois recommandé de ne pas déroger </w:t>
      </w:r>
      <w:proofErr w:type="gramStart"/>
      <w:r w:rsidRPr="00983253">
        <w:rPr>
          <w:rFonts w:ascii="Tahoma" w:hAnsi="Tahoma" w:cs="Tahoma"/>
          <w:sz w:val="16"/>
          <w:szCs w:val="16"/>
          <w:highlight w:val="yellow"/>
        </w:rPr>
        <w:t>au</w:t>
      </w:r>
      <w:proofErr w:type="gramEnd"/>
      <w:r w:rsidRPr="00983253">
        <w:rPr>
          <w:rFonts w:ascii="Tahoma" w:hAnsi="Tahoma" w:cs="Tahoma"/>
          <w:sz w:val="16"/>
          <w:szCs w:val="16"/>
          <w:highlight w:val="yellow"/>
        </w:rPr>
        <w:t xml:space="preserve"> prescription légale tant que cela n’est pas indispensable.</w:t>
      </w:r>
      <w:r>
        <w:rPr>
          <w:rFonts w:ascii="Tahoma" w:hAnsi="Tahoma" w:cs="Tahoma"/>
          <w:sz w:val="16"/>
          <w:szCs w:val="16"/>
        </w:rPr>
        <w:t xml:space="preserve"> </w:t>
      </w:r>
      <w:r>
        <w:rPr>
          <w:rFonts w:ascii="Tahoma" w:hAnsi="Tahoma" w:cs="Tahoma"/>
          <w:sz w:val="16"/>
          <w:szCs w:val="16"/>
        </w:rPr>
        <w:br/>
      </w:r>
      <w:r w:rsidRPr="00983253">
        <w:rPr>
          <w:rFonts w:ascii="Tahoma" w:hAnsi="Tahoma" w:cs="Tahoma"/>
          <w:sz w:val="16"/>
          <w:szCs w:val="16"/>
          <w:highlight w:val="yellow"/>
        </w:rPr>
        <w:t>Indiquer dans ce cas : NEANT</w:t>
      </w:r>
    </w:p>
    <w:p w:rsidR="00911DF8" w:rsidRDefault="00911DF8" w:rsidP="00983253">
      <w:pPr>
        <w:rPr>
          <w:rFonts w:ascii="Tahoma" w:hAnsi="Tahoma" w:cs="Tahoma"/>
          <w:sz w:val="16"/>
          <w:szCs w:val="16"/>
        </w:rPr>
      </w:pPr>
    </w:p>
    <w:tbl>
      <w:tblPr>
        <w:tblStyle w:val="Trameclaire-Accent5"/>
        <w:tblpPr w:leftFromText="141" w:rightFromText="141" w:vertAnchor="text" w:tblpXSpec="right" w:tblpY="1"/>
        <w:tblOverlap w:val="never"/>
        <w:tblW w:w="9068" w:type="dxa"/>
        <w:tblLook w:val="04A0" w:firstRow="1" w:lastRow="0" w:firstColumn="1" w:lastColumn="0" w:noHBand="0" w:noVBand="1"/>
      </w:tblPr>
      <w:tblGrid>
        <w:gridCol w:w="9068"/>
      </w:tblGrid>
      <w:tr w:rsidR="00911DF8" w:rsidRPr="002D6CB3" w:rsidTr="00983253">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9068" w:type="dxa"/>
            <w:shd w:val="clear" w:color="auto" w:fill="D9D9D9" w:themeFill="background1" w:themeFillShade="D9"/>
          </w:tcPr>
          <w:p w:rsidR="00911DF8" w:rsidRPr="009A47E4" w:rsidRDefault="00911DF8" w:rsidP="00911DF8">
            <w:pPr>
              <w:jc w:val="both"/>
              <w:rPr>
                <w:rFonts w:ascii="Tahoma" w:hAnsi="Tahoma" w:cs="Tahoma"/>
                <w:noProof/>
                <w:color w:val="auto"/>
                <w:sz w:val="16"/>
                <w:szCs w:val="16"/>
                <w:lang w:val="fr-BE" w:eastAsia="fr-BE"/>
              </w:rPr>
            </w:pPr>
            <w:r w:rsidRPr="002D6CB3">
              <w:rPr>
                <w:rFonts w:ascii="Tahoma" w:hAnsi="Tahoma" w:cs="Tahoma"/>
                <w:noProof/>
                <w:sz w:val="16"/>
                <w:szCs w:val="16"/>
                <w:lang w:val="fr-BE" w:eastAsia="fr-BE"/>
              </w:rPr>
              <w:drawing>
                <wp:inline distT="0" distB="0" distL="0" distR="0">
                  <wp:extent cx="440514" cy="440514"/>
                  <wp:effectExtent l="19050" t="0" r="0" b="0"/>
                  <wp:docPr id="9" name="Image 2" descr="C:\Documents and Settings\32907\Local Settings\Temporary Internet Files\Content.IE5\L2302YIY\MC9004338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32907\Local Settings\Temporary Internet Files\Content.IE5\L2302YIY\MC900433883[1].png"/>
                          <pic:cNvPicPr>
                            <a:picLocks noChangeAspect="1" noChangeArrowheads="1"/>
                          </pic:cNvPicPr>
                        </pic:nvPicPr>
                        <pic:blipFill>
                          <a:blip r:embed="rId8" cstate="print"/>
                          <a:srcRect/>
                          <a:stretch>
                            <a:fillRect/>
                          </a:stretch>
                        </pic:blipFill>
                        <pic:spPr bwMode="auto">
                          <a:xfrm>
                            <a:off x="0" y="0"/>
                            <a:ext cx="440514" cy="440514"/>
                          </a:xfrm>
                          <a:prstGeom prst="rect">
                            <a:avLst/>
                          </a:prstGeom>
                          <a:noFill/>
                          <a:ln w="9525">
                            <a:noFill/>
                            <a:miter lim="800000"/>
                            <a:headEnd/>
                            <a:tailEnd/>
                          </a:ln>
                        </pic:spPr>
                      </pic:pic>
                    </a:graphicData>
                  </a:graphic>
                </wp:inline>
              </w:drawing>
            </w:r>
            <w:r w:rsidRPr="009A47E4">
              <w:rPr>
                <w:rFonts w:ascii="Tahoma" w:hAnsi="Tahoma" w:cs="Tahoma"/>
                <w:noProof/>
                <w:color w:val="auto"/>
                <w:sz w:val="16"/>
                <w:szCs w:val="16"/>
                <w:lang w:val="fr-BE" w:eastAsia="fr-BE"/>
              </w:rPr>
              <w:t>(article 5 RGE)</w:t>
            </w:r>
          </w:p>
          <w:p w:rsidR="00850E79" w:rsidRPr="00B36EF5" w:rsidRDefault="00850E79" w:rsidP="00850E79">
            <w:pPr>
              <w:ind w:left="708"/>
              <w:jc w:val="both"/>
              <w:rPr>
                <w:rFonts w:ascii="Tahoma" w:hAnsi="Tahoma" w:cs="Tahoma"/>
                <w:b w:val="0"/>
                <w:color w:val="auto"/>
                <w:sz w:val="16"/>
                <w:szCs w:val="16"/>
              </w:rPr>
            </w:pPr>
            <w:r w:rsidRPr="00B36EF5">
              <w:rPr>
                <w:rFonts w:ascii="Tahoma" w:hAnsi="Tahoma" w:cs="Tahoma"/>
                <w:b w:val="0"/>
                <w:color w:val="auto"/>
                <w:sz w:val="16"/>
                <w:szCs w:val="16"/>
              </w:rPr>
              <w:t xml:space="preserve">L’arrêté royal du 14 janvier 2013 établissant les règles générales d’exécution des marchés publics </w:t>
            </w:r>
            <w:r>
              <w:rPr>
                <w:rFonts w:ascii="Tahoma" w:hAnsi="Tahoma" w:cs="Tahoma"/>
                <w:b w:val="0"/>
                <w:color w:val="auto"/>
                <w:sz w:val="16"/>
                <w:szCs w:val="16"/>
              </w:rPr>
              <w:t>n’</w:t>
            </w:r>
            <w:r w:rsidRPr="00B36EF5">
              <w:rPr>
                <w:rFonts w:ascii="Tahoma" w:hAnsi="Tahoma" w:cs="Tahoma"/>
                <w:b w:val="0"/>
                <w:color w:val="auto"/>
                <w:sz w:val="16"/>
                <w:szCs w:val="16"/>
              </w:rPr>
              <w:t xml:space="preserve">est </w:t>
            </w:r>
            <w:r>
              <w:rPr>
                <w:rFonts w:ascii="Tahoma" w:hAnsi="Tahoma" w:cs="Tahoma"/>
                <w:b w:val="0"/>
                <w:color w:val="auto"/>
                <w:sz w:val="16"/>
                <w:szCs w:val="16"/>
              </w:rPr>
              <w:t xml:space="preserve">pas </w:t>
            </w:r>
            <w:r w:rsidRPr="00B36EF5">
              <w:rPr>
                <w:rFonts w:ascii="Tahoma" w:hAnsi="Tahoma" w:cs="Tahoma"/>
                <w:b w:val="0"/>
                <w:color w:val="auto"/>
                <w:sz w:val="16"/>
                <w:szCs w:val="16"/>
              </w:rPr>
              <w:t xml:space="preserve">applicable aux marchés dont le montant estimé </w:t>
            </w:r>
            <w:r>
              <w:rPr>
                <w:rFonts w:ascii="Tahoma" w:hAnsi="Tahoma" w:cs="Tahoma"/>
                <w:b w:val="0"/>
                <w:color w:val="auto"/>
                <w:sz w:val="16"/>
                <w:szCs w:val="16"/>
              </w:rPr>
              <w:t>n’atteint pas</w:t>
            </w:r>
            <w:r w:rsidRPr="00B36EF5">
              <w:rPr>
                <w:rFonts w:ascii="Tahoma" w:hAnsi="Tahoma" w:cs="Tahoma"/>
                <w:b w:val="0"/>
                <w:color w:val="auto"/>
                <w:sz w:val="16"/>
                <w:szCs w:val="16"/>
              </w:rPr>
              <w:t xml:space="preserve"> 30.000 euros</w:t>
            </w:r>
            <w:r>
              <w:rPr>
                <w:rFonts w:ascii="Tahoma" w:hAnsi="Tahoma" w:cs="Tahoma"/>
                <w:b w:val="0"/>
                <w:color w:val="auto"/>
                <w:sz w:val="16"/>
                <w:szCs w:val="16"/>
              </w:rPr>
              <w:t xml:space="preserve"> HTVA</w:t>
            </w:r>
            <w:r w:rsidRPr="00B36EF5">
              <w:rPr>
                <w:rFonts w:ascii="Tahoma" w:hAnsi="Tahoma" w:cs="Tahoma"/>
                <w:b w:val="0"/>
                <w:color w:val="auto"/>
                <w:sz w:val="16"/>
                <w:szCs w:val="16"/>
              </w:rPr>
              <w:t xml:space="preserve">. </w:t>
            </w:r>
            <w:r>
              <w:rPr>
                <w:rFonts w:ascii="Tahoma" w:hAnsi="Tahoma" w:cs="Tahoma"/>
                <w:b w:val="0"/>
                <w:color w:val="auto"/>
                <w:sz w:val="16"/>
                <w:szCs w:val="16"/>
              </w:rPr>
              <w:t>Il est néanmoins préférable, même pour ces marchés de faible montant de respecter les dispositions prescrites.</w:t>
            </w:r>
          </w:p>
          <w:p w:rsidR="00911DF8" w:rsidRPr="00B36EF5" w:rsidRDefault="00911DF8" w:rsidP="00911DF8">
            <w:pPr>
              <w:jc w:val="both"/>
              <w:rPr>
                <w:rFonts w:ascii="Tahoma" w:hAnsi="Tahoma" w:cs="Tahoma"/>
                <w:b w:val="0"/>
                <w:noProof/>
                <w:color w:val="auto"/>
                <w:sz w:val="16"/>
                <w:szCs w:val="16"/>
                <w:lang w:val="fr-BE" w:eastAsia="fr-BE"/>
              </w:rPr>
            </w:pPr>
          </w:p>
          <w:p w:rsidR="00911DF8" w:rsidRPr="009A47E4" w:rsidRDefault="00911DF8" w:rsidP="00911DF8">
            <w:pPr>
              <w:ind w:left="743"/>
              <w:jc w:val="both"/>
              <w:rPr>
                <w:rFonts w:ascii="Tahoma" w:hAnsi="Tahoma" w:cs="Tahoma"/>
                <w:noProof/>
                <w:color w:val="auto"/>
                <w:sz w:val="16"/>
                <w:szCs w:val="16"/>
                <w:lang w:val="fr-BE" w:eastAsia="fr-BE"/>
              </w:rPr>
            </w:pPr>
            <w:r w:rsidRPr="009A47E4">
              <w:rPr>
                <w:rFonts w:ascii="Tahoma" w:hAnsi="Tahoma" w:cs="Tahoma"/>
                <w:noProof/>
                <w:color w:val="auto"/>
                <w:sz w:val="16"/>
                <w:szCs w:val="16"/>
                <w:lang w:val="fr-BE" w:eastAsia="fr-BE"/>
              </w:rPr>
              <w:t>(article 9, §4 RGE)</w:t>
            </w:r>
          </w:p>
          <w:p w:rsidR="00911DF8" w:rsidRPr="00B36EF5" w:rsidRDefault="00911DF8" w:rsidP="00911DF8">
            <w:pPr>
              <w:ind w:left="743"/>
              <w:jc w:val="both"/>
              <w:rPr>
                <w:rFonts w:ascii="Tahoma" w:hAnsi="Tahoma" w:cs="Tahoma"/>
                <w:b w:val="0"/>
                <w:noProof/>
                <w:color w:val="auto"/>
                <w:sz w:val="16"/>
                <w:szCs w:val="16"/>
                <w:lang w:val="fr-BE" w:eastAsia="fr-BE"/>
              </w:rPr>
            </w:pPr>
            <w:r w:rsidRPr="00B36EF5">
              <w:rPr>
                <w:rFonts w:ascii="Tahoma" w:hAnsi="Tahoma" w:cs="Tahoma"/>
                <w:b w:val="0"/>
                <w:noProof/>
                <w:color w:val="auto"/>
                <w:sz w:val="16"/>
                <w:szCs w:val="16"/>
                <w:lang w:val="fr-BE" w:eastAsia="fr-BE"/>
              </w:rPr>
              <w:t xml:space="preserve">La liste des dispositions auxquelles il est dérogé figure de manière explicite au début du </w:t>
            </w:r>
            <w:r>
              <w:rPr>
                <w:rFonts w:ascii="Tahoma" w:hAnsi="Tahoma" w:cs="Tahoma"/>
                <w:b w:val="0"/>
                <w:noProof/>
                <w:color w:val="auto"/>
                <w:sz w:val="16"/>
                <w:szCs w:val="16"/>
                <w:lang w:val="fr-BE" w:eastAsia="fr-BE"/>
              </w:rPr>
              <w:t>cahier spécial des charges</w:t>
            </w:r>
            <w:r w:rsidRPr="00B36EF5">
              <w:rPr>
                <w:rFonts w:ascii="Tahoma" w:hAnsi="Tahoma" w:cs="Tahoma"/>
                <w:b w:val="0"/>
                <w:noProof/>
                <w:color w:val="auto"/>
                <w:sz w:val="16"/>
                <w:szCs w:val="16"/>
                <w:lang w:val="fr-BE" w:eastAsia="fr-BE"/>
              </w:rPr>
              <w:t xml:space="preserve">. En outre, les dérogations aux articles </w:t>
            </w:r>
            <w:r w:rsidR="00850E79" w:rsidRPr="00850E79">
              <w:rPr>
                <w:b w:val="0"/>
                <w:bCs w:val="0"/>
                <w:color w:val="auto"/>
              </w:rPr>
              <w:t xml:space="preserve"> </w:t>
            </w:r>
            <w:r w:rsidR="00850E79" w:rsidRPr="00850E79">
              <w:rPr>
                <w:rFonts w:ascii="Tahoma" w:hAnsi="Tahoma" w:cs="Tahoma"/>
                <w:b w:val="0"/>
                <w:noProof/>
                <w:color w:val="auto"/>
                <w:sz w:val="16"/>
                <w:szCs w:val="16"/>
                <w:lang w:eastAsia="fr-BE"/>
              </w:rPr>
              <w:t>10, 12, 13, 18, 25 à 30, 38/9, §§ 1er à 3, 38/10, §§ 1er à 3, 44 à 61, 66, 68, 70 à 73, 78, 79 à 81, 84, 86, 96, 121, 123, 151 et 154</w:t>
            </w:r>
            <w:r w:rsidRPr="00B36EF5">
              <w:rPr>
                <w:rFonts w:ascii="Tahoma" w:hAnsi="Tahoma" w:cs="Tahoma"/>
                <w:b w:val="0"/>
                <w:noProof/>
                <w:color w:val="auto"/>
                <w:sz w:val="16"/>
                <w:szCs w:val="16"/>
                <w:lang w:val="fr-BE" w:eastAsia="fr-BE"/>
              </w:rPr>
              <w:t xml:space="preserve"> des règles générales d’exécution font l’objet d’une motivation formelle dans le cahier spécial des charges.</w:t>
            </w:r>
          </w:p>
          <w:p w:rsidR="00911DF8" w:rsidRPr="00B36EF5" w:rsidRDefault="00911DF8" w:rsidP="00911DF8">
            <w:pPr>
              <w:pStyle w:val="Commentaire"/>
              <w:ind w:left="743"/>
              <w:jc w:val="both"/>
              <w:rPr>
                <w:rFonts w:ascii="Tahoma" w:hAnsi="Tahoma" w:cs="Tahoma"/>
                <w:b w:val="0"/>
                <w:noProof/>
                <w:color w:val="auto"/>
                <w:sz w:val="16"/>
                <w:szCs w:val="16"/>
                <w:lang w:val="fr-BE" w:eastAsia="fr-BE"/>
              </w:rPr>
            </w:pPr>
          </w:p>
          <w:p w:rsidR="00911DF8" w:rsidRPr="009A47E4" w:rsidRDefault="00911DF8" w:rsidP="00911DF8">
            <w:pPr>
              <w:pStyle w:val="Commentaire"/>
              <w:ind w:left="743"/>
              <w:jc w:val="both"/>
              <w:rPr>
                <w:rFonts w:ascii="Tahoma" w:hAnsi="Tahoma" w:cs="Tahoma"/>
                <w:noProof/>
                <w:color w:val="auto"/>
                <w:sz w:val="16"/>
                <w:szCs w:val="16"/>
                <w:lang w:val="fr-BE" w:eastAsia="fr-BE"/>
              </w:rPr>
            </w:pPr>
            <w:r w:rsidRPr="009A47E4">
              <w:rPr>
                <w:rFonts w:ascii="Tahoma" w:hAnsi="Tahoma" w:cs="Tahoma"/>
                <w:noProof/>
                <w:color w:val="auto"/>
                <w:sz w:val="16"/>
                <w:szCs w:val="16"/>
                <w:lang w:val="fr-BE" w:eastAsia="fr-BE"/>
              </w:rPr>
              <w:t>(article 9, §1, 2 et 3 RGE)</w:t>
            </w:r>
          </w:p>
          <w:p w:rsidR="00911DF8" w:rsidRPr="00B36EF5" w:rsidRDefault="00911DF8" w:rsidP="00911DF8">
            <w:pPr>
              <w:pStyle w:val="Commentaire"/>
              <w:ind w:left="743"/>
              <w:jc w:val="both"/>
              <w:rPr>
                <w:rFonts w:ascii="Tahoma" w:hAnsi="Tahoma" w:cs="Tahoma"/>
                <w:b w:val="0"/>
                <w:noProof/>
                <w:color w:val="auto"/>
                <w:sz w:val="16"/>
                <w:szCs w:val="16"/>
                <w:lang w:val="fr-BE" w:eastAsia="fr-BE"/>
              </w:rPr>
            </w:pPr>
            <w:r w:rsidRPr="00B36EF5">
              <w:rPr>
                <w:rFonts w:ascii="Tahoma" w:hAnsi="Tahoma" w:cs="Tahoma"/>
                <w:b w:val="0"/>
                <w:noProof/>
                <w:color w:val="auto"/>
                <w:sz w:val="16"/>
                <w:szCs w:val="16"/>
                <w:lang w:val="fr-BE" w:eastAsia="fr-BE"/>
              </w:rPr>
              <w:t xml:space="preserve">Il ne peut être dérogé ni aux dispositions du chapitre 1er, ni aux articles </w:t>
            </w:r>
            <w:r w:rsidR="00850E79" w:rsidRPr="00850E79">
              <w:rPr>
                <w:rFonts w:ascii="Arial" w:hAnsi="Arial"/>
                <w:b w:val="0"/>
                <w:bCs w:val="0"/>
                <w:color w:val="auto"/>
                <w:sz w:val="22"/>
              </w:rPr>
              <w:t xml:space="preserve"> </w:t>
            </w:r>
            <w:r w:rsidR="00850E79" w:rsidRPr="00850E79">
              <w:rPr>
                <w:rFonts w:ascii="Tahoma" w:hAnsi="Tahoma" w:cs="Tahoma"/>
                <w:b w:val="0"/>
                <w:noProof/>
                <w:color w:val="auto"/>
                <w:sz w:val="16"/>
                <w:szCs w:val="16"/>
                <w:lang w:eastAsia="fr-BE"/>
              </w:rPr>
              <w:t xml:space="preserve">12/1, 12/3, 37 à 38/6, </w:t>
            </w:r>
            <w:r w:rsidR="00850E79">
              <w:rPr>
                <w:rFonts w:ascii="Tahoma" w:hAnsi="Tahoma" w:cs="Tahoma"/>
                <w:b w:val="0"/>
                <w:noProof/>
                <w:color w:val="auto"/>
                <w:sz w:val="16"/>
                <w:szCs w:val="16"/>
                <w:lang w:eastAsia="fr-BE"/>
              </w:rPr>
              <w:t>3</w:t>
            </w:r>
            <w:r w:rsidR="00850E79" w:rsidRPr="00850E79">
              <w:rPr>
                <w:rFonts w:ascii="Tahoma" w:hAnsi="Tahoma" w:cs="Tahoma"/>
                <w:b w:val="0"/>
                <w:noProof/>
                <w:color w:val="auto"/>
                <w:sz w:val="16"/>
                <w:szCs w:val="16"/>
                <w:lang w:eastAsia="fr-BE"/>
              </w:rPr>
              <w:t>8/8, 38/9, § 4, 38/10, § 4, 38/11 à 38/18</w:t>
            </w:r>
            <w:r w:rsidR="00850E79">
              <w:rPr>
                <w:rFonts w:ascii="Tahoma" w:hAnsi="Tahoma" w:cs="Tahoma"/>
                <w:b w:val="0"/>
                <w:noProof/>
                <w:color w:val="auto"/>
                <w:sz w:val="16"/>
                <w:szCs w:val="16"/>
                <w:lang w:eastAsia="fr-BE"/>
              </w:rPr>
              <w:t xml:space="preserve">, </w:t>
            </w:r>
            <w:r w:rsidR="00850E79" w:rsidRPr="00850E79">
              <w:rPr>
                <w:rFonts w:ascii="Tahoma" w:hAnsi="Tahoma" w:cs="Tahoma"/>
                <w:b w:val="0"/>
                <w:noProof/>
                <w:color w:val="auto"/>
                <w:sz w:val="16"/>
                <w:szCs w:val="16"/>
                <w:lang w:eastAsia="fr-BE"/>
              </w:rPr>
              <w:t>38/19, 62, 62/1, 67, 69 et 78/1</w:t>
            </w:r>
            <w:r w:rsidRPr="00B36EF5">
              <w:rPr>
                <w:rFonts w:ascii="Tahoma" w:hAnsi="Tahoma" w:cs="Tahoma"/>
                <w:b w:val="0"/>
                <w:noProof/>
                <w:color w:val="auto"/>
                <w:sz w:val="16"/>
                <w:szCs w:val="16"/>
                <w:lang w:val="fr-BE" w:eastAsia="fr-BE"/>
              </w:rPr>
              <w:t xml:space="preserve">. </w:t>
            </w:r>
          </w:p>
          <w:p w:rsidR="00911DF8" w:rsidRPr="00B36EF5" w:rsidRDefault="00911DF8" w:rsidP="00911DF8">
            <w:pPr>
              <w:pStyle w:val="Commentaire"/>
              <w:ind w:left="743"/>
              <w:jc w:val="both"/>
              <w:rPr>
                <w:rFonts w:ascii="Tahoma" w:hAnsi="Tahoma" w:cs="Tahoma"/>
                <w:b w:val="0"/>
                <w:noProof/>
                <w:color w:val="auto"/>
                <w:sz w:val="16"/>
                <w:szCs w:val="16"/>
                <w:lang w:val="fr-BE" w:eastAsia="fr-BE"/>
              </w:rPr>
            </w:pPr>
            <w:r w:rsidRPr="00B36EF5">
              <w:rPr>
                <w:rFonts w:ascii="Tahoma" w:hAnsi="Tahoma" w:cs="Tahoma"/>
                <w:b w:val="0"/>
                <w:noProof/>
                <w:color w:val="auto"/>
                <w:sz w:val="16"/>
                <w:szCs w:val="16"/>
                <w:lang w:val="fr-BE" w:eastAsia="fr-BE"/>
              </w:rPr>
              <w:t xml:space="preserve">En outre, il est interdit d’allonger les délais de paiement prévus aux articles </w:t>
            </w:r>
            <w:r w:rsidR="00850E79" w:rsidRPr="00850E79">
              <w:rPr>
                <w:rFonts w:ascii="Arial" w:hAnsi="Arial"/>
                <w:b w:val="0"/>
                <w:bCs w:val="0"/>
                <w:color w:val="auto"/>
                <w:sz w:val="22"/>
              </w:rPr>
              <w:t xml:space="preserve"> </w:t>
            </w:r>
            <w:r w:rsidR="00850E79" w:rsidRPr="00850E79">
              <w:rPr>
                <w:rFonts w:ascii="Tahoma" w:hAnsi="Tahoma" w:cs="Tahoma"/>
                <w:b w:val="0"/>
                <w:noProof/>
                <w:color w:val="auto"/>
                <w:sz w:val="16"/>
                <w:szCs w:val="16"/>
                <w:lang w:eastAsia="fr-BE"/>
              </w:rPr>
              <w:t>95, §§ 3 à 5, 127 et 160</w:t>
            </w:r>
            <w:r w:rsidR="00850E79">
              <w:rPr>
                <w:rFonts w:ascii="Tahoma" w:hAnsi="Tahoma" w:cs="Tahoma"/>
                <w:b w:val="0"/>
                <w:noProof/>
                <w:color w:val="auto"/>
                <w:sz w:val="16"/>
                <w:szCs w:val="16"/>
                <w:lang w:eastAsia="fr-BE"/>
              </w:rPr>
              <w:t xml:space="preserve"> </w:t>
            </w:r>
            <w:r w:rsidRPr="00B36EF5">
              <w:rPr>
                <w:rFonts w:ascii="Tahoma" w:hAnsi="Tahoma" w:cs="Tahoma"/>
                <w:b w:val="0"/>
                <w:noProof/>
                <w:color w:val="auto"/>
                <w:sz w:val="16"/>
                <w:szCs w:val="16"/>
                <w:lang w:val="fr-BE" w:eastAsia="fr-BE"/>
              </w:rPr>
              <w:t xml:space="preserve">et d’allonger les délais de vérification prévus aux articles </w:t>
            </w:r>
            <w:r w:rsidR="00850E79" w:rsidRPr="00850E79">
              <w:rPr>
                <w:rFonts w:ascii="Tahoma" w:hAnsi="Tahoma" w:cs="Tahoma"/>
                <w:b w:val="0"/>
                <w:color w:val="auto"/>
                <w:sz w:val="16"/>
                <w:szCs w:val="16"/>
              </w:rPr>
              <w:t>95, § 2, 120, alinéa 2, et 156, alinéa 1</w:t>
            </w:r>
            <w:r w:rsidR="00850E79" w:rsidRPr="00850E79">
              <w:rPr>
                <w:rFonts w:ascii="Tahoma" w:hAnsi="Tahoma" w:cs="Tahoma"/>
                <w:b w:val="0"/>
                <w:color w:val="auto"/>
                <w:sz w:val="16"/>
                <w:szCs w:val="16"/>
                <w:vertAlign w:val="superscript"/>
              </w:rPr>
              <w:t>er</w:t>
            </w:r>
            <w:r w:rsidR="00850E79" w:rsidRPr="00850E79">
              <w:rPr>
                <w:rFonts w:ascii="Tahoma" w:hAnsi="Tahoma" w:cs="Tahoma"/>
                <w:b w:val="0"/>
                <w:color w:val="auto"/>
                <w:sz w:val="16"/>
                <w:szCs w:val="16"/>
              </w:rPr>
              <w:t>.</w:t>
            </w:r>
          </w:p>
          <w:p w:rsidR="00911DF8" w:rsidRPr="00B36EF5" w:rsidRDefault="00911DF8" w:rsidP="00911DF8">
            <w:pPr>
              <w:pStyle w:val="Commentaire"/>
              <w:tabs>
                <w:tab w:val="left" w:pos="743"/>
              </w:tabs>
              <w:rPr>
                <w:rFonts w:ascii="Tahoma" w:hAnsi="Tahoma" w:cs="Tahoma"/>
                <w:noProof/>
                <w:sz w:val="16"/>
                <w:szCs w:val="16"/>
                <w:lang w:val="fr-BE" w:eastAsia="fr-BE"/>
              </w:rPr>
            </w:pPr>
          </w:p>
        </w:tc>
      </w:tr>
    </w:tbl>
    <w:p w:rsidR="00911DF8" w:rsidRDefault="00911DF8" w:rsidP="007911D7">
      <w:pPr>
        <w:ind w:left="284"/>
        <w:rPr>
          <w:rFonts w:ascii="Tahoma" w:hAnsi="Tahoma" w:cs="Tahoma"/>
          <w:sz w:val="16"/>
          <w:szCs w:val="16"/>
        </w:rPr>
      </w:pPr>
    </w:p>
    <w:p w:rsidR="00911DF8" w:rsidRDefault="00911DF8" w:rsidP="007911D7">
      <w:pPr>
        <w:ind w:left="284"/>
        <w:rPr>
          <w:rFonts w:ascii="Tahoma" w:hAnsi="Tahoma" w:cs="Tahoma"/>
          <w:sz w:val="16"/>
          <w:szCs w:val="16"/>
        </w:rPr>
      </w:pPr>
    </w:p>
    <w:p w:rsidR="00911DF8" w:rsidRPr="00B36EF5" w:rsidRDefault="00911DF8" w:rsidP="00911DF8">
      <w:pPr>
        <w:rPr>
          <w:rFonts w:ascii="Tahoma" w:hAnsi="Tahoma" w:cs="Tahoma"/>
          <w:b/>
          <w:noProof/>
          <w:sz w:val="16"/>
          <w:szCs w:val="16"/>
          <w:lang w:val="fr-BE" w:eastAsia="fr-BE"/>
        </w:rPr>
      </w:pPr>
      <w:r>
        <w:rPr>
          <w:rFonts w:ascii="Tahoma" w:hAnsi="Tahoma" w:cs="Tahoma"/>
          <w:szCs w:val="22"/>
        </w:rPr>
        <w:tab/>
      </w:r>
    </w:p>
    <w:p w:rsidR="00911DF8" w:rsidRPr="00B36EF5" w:rsidRDefault="00911DF8" w:rsidP="00911DF8">
      <w:pPr>
        <w:rPr>
          <w:rFonts w:ascii="Tahoma" w:hAnsi="Tahoma" w:cs="Tahoma"/>
          <w:b/>
          <w:noProof/>
          <w:sz w:val="16"/>
          <w:szCs w:val="16"/>
          <w:lang w:val="fr-BE" w:eastAsia="fr-BE"/>
        </w:rPr>
      </w:pPr>
    </w:p>
    <w:p w:rsidR="00911DF8" w:rsidRPr="0018080F" w:rsidRDefault="00911DF8" w:rsidP="007911D7">
      <w:pPr>
        <w:ind w:left="284"/>
        <w:rPr>
          <w:rFonts w:ascii="Tahoma" w:hAnsi="Tahoma" w:cs="Tahoma"/>
          <w:szCs w:val="22"/>
        </w:rPr>
      </w:pPr>
    </w:p>
    <w:p w:rsidR="0018080F" w:rsidRDefault="0018080F" w:rsidP="007911D7">
      <w:pPr>
        <w:ind w:left="284"/>
        <w:rPr>
          <w:rFonts w:ascii="Tahoma" w:hAnsi="Tahoma" w:cs="Tahoma"/>
          <w:b/>
          <w:szCs w:val="22"/>
          <w:u w:val="single"/>
        </w:rPr>
      </w:pPr>
    </w:p>
    <w:p w:rsidR="00911DF8" w:rsidRDefault="00911DF8" w:rsidP="007911D7">
      <w:pPr>
        <w:ind w:left="284"/>
        <w:rPr>
          <w:rFonts w:ascii="Tahoma" w:hAnsi="Tahoma" w:cs="Tahoma"/>
          <w:b/>
          <w:szCs w:val="22"/>
          <w:u w:val="single"/>
        </w:rPr>
      </w:pPr>
    </w:p>
    <w:p w:rsidR="00911DF8" w:rsidRDefault="00911DF8" w:rsidP="007911D7">
      <w:pPr>
        <w:ind w:left="284"/>
        <w:rPr>
          <w:rFonts w:ascii="Tahoma" w:hAnsi="Tahoma" w:cs="Tahoma"/>
          <w:b/>
          <w:szCs w:val="22"/>
          <w:u w:val="single"/>
        </w:rPr>
      </w:pPr>
    </w:p>
    <w:p w:rsidR="00911DF8" w:rsidRDefault="00911DF8" w:rsidP="007911D7">
      <w:pPr>
        <w:ind w:left="284"/>
        <w:rPr>
          <w:rFonts w:ascii="Tahoma" w:hAnsi="Tahoma" w:cs="Tahoma"/>
          <w:b/>
          <w:szCs w:val="22"/>
          <w:u w:val="single"/>
        </w:rPr>
      </w:pPr>
    </w:p>
    <w:p w:rsidR="00911DF8" w:rsidRDefault="00911DF8" w:rsidP="007911D7">
      <w:pPr>
        <w:ind w:left="284"/>
        <w:rPr>
          <w:rFonts w:ascii="Tahoma" w:hAnsi="Tahoma" w:cs="Tahoma"/>
          <w:b/>
          <w:szCs w:val="22"/>
          <w:u w:val="single"/>
        </w:rPr>
      </w:pPr>
    </w:p>
    <w:p w:rsidR="00911DF8" w:rsidRDefault="00911DF8" w:rsidP="007911D7">
      <w:pPr>
        <w:ind w:left="284"/>
        <w:rPr>
          <w:rFonts w:ascii="Tahoma" w:hAnsi="Tahoma" w:cs="Tahoma"/>
          <w:b/>
          <w:szCs w:val="22"/>
          <w:u w:val="single"/>
        </w:rPr>
      </w:pPr>
    </w:p>
    <w:p w:rsidR="00911DF8" w:rsidRDefault="00911DF8" w:rsidP="007911D7">
      <w:pPr>
        <w:ind w:left="284"/>
        <w:rPr>
          <w:rFonts w:ascii="Tahoma" w:hAnsi="Tahoma" w:cs="Tahoma"/>
          <w:b/>
          <w:szCs w:val="22"/>
          <w:u w:val="single"/>
        </w:rPr>
      </w:pPr>
    </w:p>
    <w:p w:rsidR="00911DF8" w:rsidRDefault="00911DF8" w:rsidP="007911D7">
      <w:pPr>
        <w:ind w:left="284"/>
        <w:rPr>
          <w:rFonts w:ascii="Tahoma" w:hAnsi="Tahoma" w:cs="Tahoma"/>
          <w:b/>
          <w:szCs w:val="22"/>
          <w:u w:val="single"/>
        </w:rPr>
      </w:pPr>
    </w:p>
    <w:p w:rsidR="00911DF8" w:rsidRDefault="00911DF8" w:rsidP="007911D7">
      <w:pPr>
        <w:ind w:left="284"/>
        <w:rPr>
          <w:rFonts w:ascii="Tahoma" w:hAnsi="Tahoma" w:cs="Tahoma"/>
          <w:b/>
          <w:szCs w:val="22"/>
          <w:u w:val="single"/>
        </w:rPr>
      </w:pPr>
    </w:p>
    <w:p w:rsidR="00911DF8" w:rsidRDefault="00911DF8" w:rsidP="007911D7">
      <w:pPr>
        <w:ind w:left="284"/>
        <w:rPr>
          <w:rFonts w:ascii="Tahoma" w:hAnsi="Tahoma" w:cs="Tahoma"/>
          <w:b/>
          <w:szCs w:val="22"/>
          <w:u w:val="single"/>
        </w:rPr>
      </w:pPr>
    </w:p>
    <w:p w:rsidR="00911DF8" w:rsidRDefault="00911DF8" w:rsidP="00983253">
      <w:pPr>
        <w:rPr>
          <w:rFonts w:ascii="Tahoma" w:hAnsi="Tahoma" w:cs="Tahoma"/>
          <w:b/>
          <w:szCs w:val="22"/>
          <w:u w:val="single"/>
        </w:rPr>
      </w:pPr>
    </w:p>
    <w:p w:rsidR="00911DF8" w:rsidRDefault="00911DF8" w:rsidP="007911D7">
      <w:pPr>
        <w:ind w:left="284"/>
        <w:rPr>
          <w:rFonts w:ascii="Tahoma" w:hAnsi="Tahoma" w:cs="Tahoma"/>
          <w:b/>
          <w:szCs w:val="22"/>
          <w:u w:val="single"/>
        </w:rPr>
      </w:pPr>
    </w:p>
    <w:p w:rsidR="008D6F92" w:rsidRPr="002D6CB3" w:rsidRDefault="0018080F" w:rsidP="007911D7">
      <w:pPr>
        <w:ind w:left="284"/>
        <w:rPr>
          <w:rFonts w:ascii="Tahoma" w:hAnsi="Tahoma" w:cs="Tahoma"/>
          <w:b/>
          <w:szCs w:val="22"/>
        </w:rPr>
      </w:pPr>
      <w:r>
        <w:rPr>
          <w:rFonts w:ascii="Tahoma" w:hAnsi="Tahoma" w:cs="Tahoma"/>
          <w:b/>
          <w:szCs w:val="22"/>
          <w:u w:val="single"/>
        </w:rPr>
        <w:t>4</w:t>
      </w:r>
      <w:r w:rsidR="007911D7" w:rsidRPr="002D6CB3">
        <w:rPr>
          <w:rFonts w:ascii="Tahoma" w:hAnsi="Tahoma" w:cs="Tahoma"/>
          <w:b/>
          <w:szCs w:val="22"/>
          <w:u w:val="single"/>
        </w:rPr>
        <w:t>.</w:t>
      </w:r>
      <w:r w:rsidR="007911D7" w:rsidRPr="002D6CB3">
        <w:rPr>
          <w:rFonts w:ascii="Tahoma" w:hAnsi="Tahoma" w:cs="Tahoma"/>
          <w:b/>
          <w:szCs w:val="22"/>
          <w:u w:val="single"/>
        </w:rPr>
        <w:tab/>
      </w:r>
      <w:r w:rsidR="008D6F92" w:rsidRPr="002D6CB3">
        <w:rPr>
          <w:rFonts w:ascii="Tahoma" w:hAnsi="Tahoma" w:cs="Tahoma"/>
          <w:b/>
          <w:szCs w:val="22"/>
          <w:u w:val="single"/>
        </w:rPr>
        <w:t xml:space="preserve">Pouvoir adjudicateur </w:t>
      </w:r>
    </w:p>
    <w:p w:rsidR="008D6F92" w:rsidRPr="002D6CB3" w:rsidRDefault="008D6F92">
      <w:pPr>
        <w:rPr>
          <w:rFonts w:ascii="Tahoma" w:hAnsi="Tahoma" w:cs="Tahoma"/>
          <w:szCs w:val="22"/>
        </w:rPr>
      </w:pPr>
      <w:r w:rsidRPr="002D6CB3">
        <w:rPr>
          <w:rFonts w:ascii="Tahoma" w:hAnsi="Tahoma" w:cs="Tahoma"/>
          <w:szCs w:val="22"/>
        </w:rPr>
        <w:tab/>
      </w:r>
    </w:p>
    <w:p w:rsidR="0018080F" w:rsidRPr="002D6CB3" w:rsidRDefault="005009CC" w:rsidP="0018080F">
      <w:pPr>
        <w:ind w:left="709"/>
        <w:jc w:val="both"/>
        <w:rPr>
          <w:rFonts w:ascii="Tahoma" w:hAnsi="Tahoma" w:cs="Tahoma"/>
          <w:sz w:val="16"/>
          <w:szCs w:val="16"/>
        </w:rPr>
      </w:pPr>
      <w:r w:rsidRPr="00890E02">
        <w:rPr>
          <w:rFonts w:ascii="Tahoma" w:hAnsi="Tahoma" w:cs="Tahoma"/>
          <w:szCs w:val="22"/>
        </w:rPr>
        <w:t xml:space="preserve">Le pouvoir adjudicateur est </w:t>
      </w:r>
      <w:r w:rsidR="00F4270F">
        <w:rPr>
          <w:rFonts w:ascii="Tahoma" w:hAnsi="Tahoma" w:cs="Tahoma"/>
        </w:rPr>
        <w:t>l</w:t>
      </w:r>
      <w:r w:rsidR="00F22AB3" w:rsidRPr="00F22AB3">
        <w:rPr>
          <w:rFonts w:ascii="Tahoma" w:hAnsi="Tahoma" w:cs="Tahoma"/>
        </w:rPr>
        <w:t>a Ville de/Commune de/ Province de/ CPAS de/Régie communale de/ Régie provinciale de/ Intercommunale XXX / Association Chapitre XII XXX représentée par son Conse</w:t>
      </w:r>
      <w:r w:rsidR="008E32DE">
        <w:rPr>
          <w:rFonts w:ascii="Tahoma" w:hAnsi="Tahoma" w:cs="Tahoma"/>
        </w:rPr>
        <w:t>il communal/ Conseil provincial</w:t>
      </w:r>
      <w:r w:rsidR="00F22AB3" w:rsidRPr="00F22AB3">
        <w:rPr>
          <w:rFonts w:ascii="Tahoma" w:hAnsi="Tahoma" w:cs="Tahoma"/>
        </w:rPr>
        <w:t xml:space="preserve">/ Conseil de l’Action sociale/ Conseil d’Administration </w:t>
      </w:r>
    </w:p>
    <w:p w:rsidR="0018080F" w:rsidRPr="002D6CB3" w:rsidRDefault="0018080F" w:rsidP="0018080F">
      <w:pPr>
        <w:ind w:left="709"/>
        <w:jc w:val="both"/>
        <w:rPr>
          <w:rFonts w:ascii="Tahoma" w:hAnsi="Tahoma" w:cs="Tahoma"/>
          <w:sz w:val="16"/>
          <w:szCs w:val="16"/>
        </w:rPr>
      </w:pPr>
    </w:p>
    <w:p w:rsidR="005009CC" w:rsidRDefault="005009CC" w:rsidP="0018080F">
      <w:pPr>
        <w:ind w:left="708"/>
        <w:jc w:val="both"/>
        <w:rPr>
          <w:rFonts w:ascii="Tahoma" w:hAnsi="Tahoma" w:cs="Tahoma"/>
          <w:szCs w:val="22"/>
        </w:rPr>
      </w:pPr>
    </w:p>
    <w:p w:rsidR="00A10243" w:rsidRPr="003E0F75" w:rsidRDefault="005009CC" w:rsidP="003E0F75">
      <w:pPr>
        <w:rPr>
          <w:rFonts w:ascii="Tahoma" w:hAnsi="Tahoma" w:cs="Tahoma"/>
          <w:szCs w:val="22"/>
        </w:rPr>
      </w:pPr>
      <w:r>
        <w:rPr>
          <w:rFonts w:ascii="Tahoma" w:hAnsi="Tahoma" w:cs="Tahoma"/>
          <w:szCs w:val="22"/>
        </w:rPr>
        <w:br w:type="page"/>
      </w:r>
    </w:p>
    <w:p w:rsidR="007B3972" w:rsidRPr="002D6CB3" w:rsidRDefault="007B3972" w:rsidP="007B3972">
      <w:pPr>
        <w:pStyle w:val="Titre3"/>
        <w:rPr>
          <w:rFonts w:cs="Tahoma"/>
        </w:rPr>
      </w:pPr>
      <w:r w:rsidRPr="002D6CB3">
        <w:rPr>
          <w:rFonts w:cs="Tahoma"/>
        </w:rPr>
        <w:t>DESCRIPTION DU MARCHE</w:t>
      </w:r>
    </w:p>
    <w:p w:rsidR="007B3972" w:rsidRPr="002D6CB3" w:rsidRDefault="007B3972" w:rsidP="007B3972">
      <w:pPr>
        <w:jc w:val="both"/>
        <w:rPr>
          <w:rFonts w:ascii="Tahoma" w:hAnsi="Tahoma" w:cs="Tahoma"/>
          <w:szCs w:val="22"/>
        </w:rPr>
      </w:pPr>
    </w:p>
    <w:p w:rsidR="008E228A" w:rsidRPr="002D6CB3" w:rsidRDefault="008E228A" w:rsidP="007B3972">
      <w:pPr>
        <w:jc w:val="both"/>
        <w:rPr>
          <w:rFonts w:ascii="Tahoma" w:hAnsi="Tahoma" w:cs="Tahoma"/>
          <w:szCs w:val="22"/>
        </w:rPr>
      </w:pPr>
    </w:p>
    <w:p w:rsidR="008D1445" w:rsidRPr="002D6CB3" w:rsidRDefault="007B3972" w:rsidP="008D1445">
      <w:pPr>
        <w:ind w:left="284"/>
        <w:jc w:val="both"/>
        <w:rPr>
          <w:rFonts w:ascii="Tahoma" w:hAnsi="Tahoma" w:cs="Tahoma"/>
          <w:b/>
          <w:szCs w:val="22"/>
          <w:u w:val="single"/>
        </w:rPr>
      </w:pPr>
      <w:r w:rsidRPr="002D6CB3">
        <w:rPr>
          <w:rFonts w:ascii="Tahoma" w:hAnsi="Tahoma" w:cs="Tahoma"/>
          <w:b/>
          <w:szCs w:val="22"/>
          <w:u w:val="single"/>
        </w:rPr>
        <w:t>1</w:t>
      </w:r>
      <w:r w:rsidR="008D1445" w:rsidRPr="002D6CB3">
        <w:rPr>
          <w:rFonts w:ascii="Tahoma" w:hAnsi="Tahoma" w:cs="Tahoma"/>
          <w:b/>
          <w:szCs w:val="22"/>
          <w:u w:val="single"/>
        </w:rPr>
        <w:t>.</w:t>
      </w:r>
      <w:r w:rsidR="008D1445" w:rsidRPr="002D6CB3">
        <w:rPr>
          <w:rFonts w:ascii="Tahoma" w:hAnsi="Tahoma" w:cs="Tahoma"/>
          <w:b/>
          <w:szCs w:val="22"/>
          <w:u w:val="single"/>
        </w:rPr>
        <w:tab/>
        <w:t xml:space="preserve">Mode de passation du marché </w:t>
      </w:r>
    </w:p>
    <w:p w:rsidR="008D1445" w:rsidRPr="002D6CB3" w:rsidRDefault="008D1445" w:rsidP="008D1445">
      <w:pPr>
        <w:ind w:left="284"/>
        <w:jc w:val="both"/>
        <w:rPr>
          <w:rFonts w:ascii="Tahoma" w:hAnsi="Tahoma" w:cs="Tahoma"/>
          <w:szCs w:val="22"/>
        </w:rPr>
      </w:pPr>
    </w:p>
    <w:p w:rsidR="008D1445" w:rsidRDefault="005009CC" w:rsidP="008D1445">
      <w:pPr>
        <w:ind w:left="284"/>
        <w:jc w:val="both"/>
        <w:rPr>
          <w:rFonts w:ascii="Tahoma" w:hAnsi="Tahoma" w:cs="Tahoma"/>
          <w:szCs w:val="22"/>
        </w:rPr>
      </w:pPr>
      <w:r>
        <w:rPr>
          <w:rFonts w:ascii="Tahoma" w:hAnsi="Tahoma" w:cs="Tahoma"/>
          <w:szCs w:val="22"/>
        </w:rPr>
        <w:t xml:space="preserve">Procédure négociée </w:t>
      </w:r>
      <w:r w:rsidRPr="00983253">
        <w:rPr>
          <w:rFonts w:ascii="Tahoma" w:hAnsi="Tahoma" w:cs="Tahoma"/>
          <w:szCs w:val="22"/>
        </w:rPr>
        <w:t>sans publication préalable (article 42, §1</w:t>
      </w:r>
      <w:r w:rsidRPr="00983253">
        <w:rPr>
          <w:rFonts w:ascii="Tahoma" w:hAnsi="Tahoma" w:cs="Tahoma"/>
          <w:szCs w:val="22"/>
          <w:vertAlign w:val="superscript"/>
        </w:rPr>
        <w:t>er</w:t>
      </w:r>
      <w:r w:rsidRPr="00983253">
        <w:rPr>
          <w:rFonts w:ascii="Tahoma" w:hAnsi="Tahoma" w:cs="Tahoma"/>
          <w:szCs w:val="22"/>
        </w:rPr>
        <w:t>, 1°, a de la loi du 17 juin 2016 relative aux marchés publics : la dépense à approuver hors taxe sur la valeur ajoutée est inférieure à 144 000 euros)</w:t>
      </w:r>
      <w:r w:rsidR="00983253">
        <w:rPr>
          <w:rFonts w:ascii="Tahoma" w:hAnsi="Tahoma" w:cs="Tahoma"/>
          <w:szCs w:val="22"/>
        </w:rPr>
        <w:t xml:space="preserve"> </w:t>
      </w:r>
    </w:p>
    <w:p w:rsidR="005009CC" w:rsidRDefault="005009CC" w:rsidP="008D1445">
      <w:pPr>
        <w:ind w:left="284"/>
        <w:jc w:val="both"/>
        <w:rPr>
          <w:rFonts w:ascii="Tahoma" w:hAnsi="Tahoma" w:cs="Tahoma"/>
          <w:szCs w:val="22"/>
        </w:rPr>
      </w:pPr>
    </w:p>
    <w:p w:rsidR="005009CC" w:rsidRPr="005009CC" w:rsidRDefault="005009CC" w:rsidP="008D1445">
      <w:pPr>
        <w:ind w:left="284"/>
        <w:jc w:val="both"/>
        <w:rPr>
          <w:rFonts w:ascii="Tahoma" w:hAnsi="Tahoma" w:cs="Tahoma"/>
          <w:b/>
          <w:szCs w:val="22"/>
          <w:u w:val="single"/>
        </w:rPr>
      </w:pPr>
      <w:r>
        <w:rPr>
          <w:rFonts w:ascii="Tahoma" w:hAnsi="Tahoma" w:cs="Tahoma"/>
          <w:b/>
          <w:szCs w:val="22"/>
          <w:u w:val="single"/>
        </w:rPr>
        <w:t>2. Objet du marché</w:t>
      </w:r>
    </w:p>
    <w:p w:rsidR="005009CC" w:rsidRPr="002D6CB3" w:rsidRDefault="005009CC" w:rsidP="008D1445">
      <w:pPr>
        <w:ind w:left="284"/>
        <w:jc w:val="both"/>
        <w:rPr>
          <w:rFonts w:ascii="Tahoma" w:hAnsi="Tahoma" w:cs="Tahoma"/>
          <w:szCs w:val="22"/>
        </w:rPr>
      </w:pPr>
    </w:p>
    <w:p w:rsidR="00F22AB3" w:rsidRDefault="00983253" w:rsidP="00F22AB3">
      <w:pPr>
        <w:autoSpaceDE w:val="0"/>
        <w:autoSpaceDN w:val="0"/>
        <w:adjustRightInd w:val="0"/>
        <w:ind w:left="284"/>
        <w:jc w:val="both"/>
        <w:rPr>
          <w:rFonts w:ascii="Tahoma" w:hAnsi="Tahoma" w:cs="Tahoma"/>
          <w:sz w:val="16"/>
          <w:szCs w:val="16"/>
        </w:rPr>
      </w:pPr>
      <w:r w:rsidRPr="001F672F">
        <w:rPr>
          <w:rFonts w:ascii="Tahoma" w:hAnsi="Tahoma" w:cs="Tahoma"/>
          <w:spacing w:val="-2"/>
          <w:szCs w:val="22"/>
        </w:rPr>
        <w:t xml:space="preserve">Le présent marché de services a pour objet </w:t>
      </w:r>
      <w:r w:rsidR="00F22AB3" w:rsidRPr="00F22AB3">
        <w:rPr>
          <w:rFonts w:ascii="Tahoma" w:hAnsi="Tahoma" w:cs="Tahoma"/>
        </w:rPr>
        <w:t>la réalisation de l’étude requise lors de l’introduction d’un dossier de demande de prime régionale à la constitution et au développement d’un second pilier de pension pour les agents contractuels</w:t>
      </w:r>
      <w:r w:rsidR="001F672F" w:rsidRPr="00744971">
        <w:rPr>
          <w:rFonts w:ascii="Tahoma" w:hAnsi="Tahoma" w:cs="Tahoma"/>
          <w:sz w:val="16"/>
          <w:szCs w:val="16"/>
          <w:highlight w:val="yellow"/>
        </w:rPr>
        <w:t xml:space="preserve"> </w:t>
      </w:r>
    </w:p>
    <w:p w:rsidR="00983253" w:rsidRDefault="00983253" w:rsidP="005009CC">
      <w:pPr>
        <w:autoSpaceDE w:val="0"/>
        <w:autoSpaceDN w:val="0"/>
        <w:adjustRightInd w:val="0"/>
        <w:ind w:left="705"/>
        <w:jc w:val="both"/>
        <w:rPr>
          <w:rFonts w:ascii="Tahoma" w:hAnsi="Tahoma" w:cs="Tahoma"/>
          <w:sz w:val="16"/>
          <w:szCs w:val="16"/>
        </w:rPr>
      </w:pPr>
    </w:p>
    <w:p w:rsidR="00F22AB3" w:rsidRPr="00F22AB3" w:rsidRDefault="00F22AB3" w:rsidP="00F22AB3">
      <w:pPr>
        <w:tabs>
          <w:tab w:val="left" w:pos="284"/>
        </w:tabs>
        <w:ind w:left="284"/>
        <w:jc w:val="both"/>
        <w:rPr>
          <w:rFonts w:ascii="Tahoma" w:hAnsi="Tahoma" w:cs="Tahoma"/>
          <w:szCs w:val="22"/>
        </w:rPr>
      </w:pPr>
      <w:r w:rsidRPr="00315AB1">
        <w:rPr>
          <w:rFonts w:ascii="Tahoma" w:hAnsi="Tahoma" w:cs="Tahoma"/>
          <w:szCs w:val="22"/>
          <w:lang w:val="fr-BE"/>
        </w:rPr>
        <w:t>Le contenu de cette étude</w:t>
      </w:r>
      <w:r w:rsidRPr="00315AB1">
        <w:rPr>
          <w:rFonts w:ascii="Tahoma" w:hAnsi="Tahoma" w:cs="Tahoma"/>
          <w:b/>
          <w:szCs w:val="22"/>
          <w:lang w:val="fr-BE"/>
        </w:rPr>
        <w:t xml:space="preserve"> </w:t>
      </w:r>
      <w:r w:rsidRPr="00315AB1">
        <w:rPr>
          <w:rFonts w:ascii="Tahoma" w:hAnsi="Tahoma" w:cs="Tahoma"/>
          <w:szCs w:val="22"/>
        </w:rPr>
        <w:t>devra</w:t>
      </w:r>
      <w:r w:rsidRPr="00F22AB3">
        <w:rPr>
          <w:rFonts w:ascii="Tahoma" w:hAnsi="Tahoma" w:cs="Tahoma"/>
          <w:szCs w:val="22"/>
        </w:rPr>
        <w:t xml:space="preserve"> être complet et conforme en regard des éléments fixés au point II. </w:t>
      </w:r>
      <w:proofErr w:type="gramStart"/>
      <w:r w:rsidRPr="00F22AB3">
        <w:rPr>
          <w:rFonts w:ascii="Tahoma" w:hAnsi="Tahoma" w:cs="Tahoma"/>
          <w:szCs w:val="22"/>
        </w:rPr>
        <w:t>de</w:t>
      </w:r>
      <w:proofErr w:type="gramEnd"/>
      <w:r w:rsidRPr="00F22AB3">
        <w:rPr>
          <w:rFonts w:ascii="Tahoma" w:hAnsi="Tahoma" w:cs="Tahoma"/>
          <w:szCs w:val="22"/>
        </w:rPr>
        <w:t xml:space="preserve"> la circulaire ministérielle du </w:t>
      </w:r>
      <w:r w:rsidR="007E41A3">
        <w:rPr>
          <w:rFonts w:ascii="Tahoma" w:hAnsi="Tahoma" w:cs="Tahoma"/>
          <w:szCs w:val="22"/>
        </w:rPr>
        <w:t>02 octobre</w:t>
      </w:r>
      <w:r w:rsidRPr="00F22AB3">
        <w:rPr>
          <w:rFonts w:ascii="Tahoma" w:hAnsi="Tahoma" w:cs="Tahoma"/>
          <w:szCs w:val="22"/>
        </w:rPr>
        <w:t xml:space="preserve"> 2018 complémentaire à la circulaire ministérielle du 29 juin </w:t>
      </w:r>
      <w:r w:rsidRPr="00315AB1">
        <w:rPr>
          <w:rFonts w:ascii="Tahoma" w:hAnsi="Tahoma" w:cs="Tahoma"/>
          <w:szCs w:val="22"/>
        </w:rPr>
        <w:t>2018 </w:t>
      </w:r>
      <w:r w:rsidR="00315AB1" w:rsidRPr="00315AB1">
        <w:rPr>
          <w:rFonts w:ascii="Tahoma" w:hAnsi="Tahoma" w:cs="Tahoma"/>
          <w:szCs w:val="22"/>
        </w:rPr>
        <w:t xml:space="preserve">relative à la prime régionale </w:t>
      </w:r>
      <w:r w:rsidR="00315AB1" w:rsidRPr="00F22AB3">
        <w:rPr>
          <w:rFonts w:ascii="Tahoma" w:hAnsi="Tahoma" w:cs="Tahoma"/>
          <w:szCs w:val="22"/>
        </w:rPr>
        <w:t>à la constitution et au développement d’un second pilier de pension pour les agents contractuels</w:t>
      </w:r>
      <w:r w:rsidR="00315AB1">
        <w:t> </w:t>
      </w:r>
      <w:r w:rsidRPr="00F22AB3">
        <w:rPr>
          <w:rFonts w:ascii="Tahoma" w:hAnsi="Tahoma" w:cs="Tahoma"/>
          <w:szCs w:val="22"/>
        </w:rPr>
        <w:t>;</w:t>
      </w:r>
    </w:p>
    <w:p w:rsidR="001F672F" w:rsidRDefault="001F672F" w:rsidP="001F672F">
      <w:pPr>
        <w:autoSpaceDE w:val="0"/>
        <w:autoSpaceDN w:val="0"/>
        <w:adjustRightInd w:val="0"/>
        <w:ind w:left="705" w:firstLine="709"/>
        <w:rPr>
          <w:rFonts w:ascii="Tahoma" w:hAnsi="Tahoma" w:cs="Tahoma"/>
          <w:b/>
          <w:sz w:val="16"/>
          <w:szCs w:val="16"/>
          <w:highlight w:val="yellow"/>
          <w:lang w:val="fr-BE"/>
        </w:rPr>
      </w:pPr>
    </w:p>
    <w:p w:rsidR="001F672F" w:rsidRDefault="001F672F" w:rsidP="00983253">
      <w:pPr>
        <w:autoSpaceDE w:val="0"/>
        <w:autoSpaceDN w:val="0"/>
        <w:adjustRightInd w:val="0"/>
        <w:ind w:left="705"/>
        <w:rPr>
          <w:rFonts w:ascii="Tahoma" w:hAnsi="Tahoma" w:cs="Tahoma"/>
          <w:b/>
          <w:sz w:val="16"/>
          <w:szCs w:val="16"/>
          <w:highlight w:val="yellow"/>
          <w:lang w:val="fr-BE"/>
        </w:rPr>
      </w:pPr>
    </w:p>
    <w:p w:rsidR="001F672F" w:rsidRDefault="001F672F" w:rsidP="00983253">
      <w:pPr>
        <w:autoSpaceDE w:val="0"/>
        <w:autoSpaceDN w:val="0"/>
        <w:adjustRightInd w:val="0"/>
        <w:ind w:left="705"/>
        <w:rPr>
          <w:rFonts w:ascii="Tahoma" w:hAnsi="Tahoma" w:cs="Tahoma"/>
          <w:b/>
          <w:sz w:val="16"/>
          <w:szCs w:val="16"/>
          <w:highlight w:val="yellow"/>
          <w:lang w:val="fr-BE"/>
        </w:rPr>
      </w:pPr>
    </w:p>
    <w:p w:rsidR="00983253" w:rsidRDefault="00983253" w:rsidP="00983253">
      <w:pPr>
        <w:autoSpaceDE w:val="0"/>
        <w:autoSpaceDN w:val="0"/>
        <w:adjustRightInd w:val="0"/>
        <w:ind w:left="705"/>
        <w:rPr>
          <w:rFonts w:ascii="Tahoma" w:hAnsi="Tahoma" w:cs="Tahoma"/>
          <w:sz w:val="16"/>
          <w:szCs w:val="16"/>
          <w:lang w:val="fr-BE"/>
        </w:rPr>
      </w:pPr>
      <w:r w:rsidRPr="00886896">
        <w:rPr>
          <w:rFonts w:ascii="Tahoma" w:hAnsi="Tahoma" w:cs="Tahoma"/>
          <w:b/>
          <w:sz w:val="16"/>
          <w:szCs w:val="16"/>
          <w:highlight w:val="yellow"/>
          <w:lang w:val="fr-BE"/>
        </w:rPr>
        <w:t>Insérer une description des services à exécuter</w:t>
      </w:r>
      <w:r w:rsidRPr="002D6CB3">
        <w:rPr>
          <w:rFonts w:ascii="Tahoma" w:hAnsi="Tahoma" w:cs="Tahoma"/>
          <w:sz w:val="16"/>
          <w:szCs w:val="16"/>
          <w:lang w:val="fr-BE"/>
        </w:rPr>
        <w:t>.</w:t>
      </w:r>
    </w:p>
    <w:p w:rsidR="00F22AB3" w:rsidRDefault="00F22AB3" w:rsidP="00F22AB3">
      <w:pPr>
        <w:autoSpaceDE w:val="0"/>
        <w:autoSpaceDN w:val="0"/>
        <w:adjustRightInd w:val="0"/>
        <w:rPr>
          <w:rFonts w:ascii="Tahoma" w:hAnsi="Tahoma" w:cs="Tahoma"/>
          <w:sz w:val="16"/>
          <w:szCs w:val="16"/>
          <w:lang w:val="fr-BE"/>
        </w:rPr>
      </w:pPr>
    </w:p>
    <w:p w:rsidR="00F22AB3" w:rsidRDefault="00F22AB3" w:rsidP="00F22AB3">
      <w:pPr>
        <w:ind w:left="284"/>
        <w:jc w:val="both"/>
        <w:rPr>
          <w:rFonts w:ascii="Tahoma" w:hAnsi="Tahoma" w:cs="Tahoma"/>
          <w:szCs w:val="22"/>
        </w:rPr>
      </w:pPr>
      <w:r w:rsidRPr="00F22AB3">
        <w:rPr>
          <w:rFonts w:ascii="Tahoma" w:hAnsi="Tahoma" w:cs="Tahoma"/>
          <w:szCs w:val="22"/>
        </w:rPr>
        <w:t>L’étude devra comprendre au minimum les points suivants :</w:t>
      </w:r>
    </w:p>
    <w:p w:rsidR="00F22AB3" w:rsidRPr="00F22AB3" w:rsidRDefault="00F22AB3" w:rsidP="00F22AB3">
      <w:pPr>
        <w:ind w:left="284"/>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l’évolution du nombre d’équivalents-temps plein statutaires (et éventuellement du nombre d’agents),</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l’évolution du nombre d’équivalents-temps contractuels (et éventuellement du nombre d’agents),</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l’évolution de la masse salariale relative aux équivalents-temps plein statutaires (dont primes, pécules et cotisations patronales),</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 xml:space="preserve">l’évolution de la masse salariale relative </w:t>
      </w:r>
      <w:proofErr w:type="gramStart"/>
      <w:r w:rsidRPr="00F22AB3">
        <w:rPr>
          <w:rFonts w:ascii="Tahoma" w:hAnsi="Tahoma" w:cs="Tahoma"/>
          <w:szCs w:val="22"/>
        </w:rPr>
        <w:t>aux équivalents-temps plein contractuels</w:t>
      </w:r>
      <w:proofErr w:type="gramEnd"/>
      <w:r w:rsidRPr="00F22AB3">
        <w:rPr>
          <w:rFonts w:ascii="Tahoma" w:hAnsi="Tahoma" w:cs="Tahoma"/>
          <w:szCs w:val="22"/>
        </w:rPr>
        <w:t xml:space="preserve"> (dont primes, pécules et cotisations patronales),</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l’évolution de la charge de pension,</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l’évolution du taux de cotisation de base plein et réduit au fonds de pension solidarisé,</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l’évolution du montant de la cotisation de base au taux plein et au taux réduit au fonds de pension solidarisé,</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l’évolution du taux de cotisation de responsabilisation,</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l’évolution du montant de la cotisation de responsabilisation,</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l’évolution du montant de la cotisation de pension totale (solidarité + responsabilisation),</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le taux de constitution d’un second pilier de pension pour l’ensemble des équivalents-temps plein contractuels (et éventuellement son évolution),</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l’évolution du montant du second pilier de pension pour l’ensemble des équivalents-temps plein contractuels cotisations patronales de 8,86% comprises. Pour 2019, le montant sera celui renseigné au BI2019 ou à une MB 2019. L’intervention régionale 2019 sera calculée sur ce montant-là,</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l’évolution du montant des cotisations de responsabilisation potentiellement déductible au titre d’incitant fédéral en vertu de la loi du 30 mars 2018</w:t>
      </w:r>
      <w:r w:rsidRPr="00F22AB3">
        <w:rPr>
          <w:rStyle w:val="Appelnotedebasdep"/>
          <w:rFonts w:ascii="Tahoma" w:hAnsi="Tahoma" w:cs="Tahoma"/>
          <w:szCs w:val="22"/>
        </w:rPr>
        <w:footnoteReference w:id="1"/>
      </w:r>
      <w:r w:rsidRPr="00F22AB3">
        <w:rPr>
          <w:rFonts w:ascii="Tahoma" w:hAnsi="Tahoma" w:cs="Tahoma"/>
          <w:szCs w:val="22"/>
        </w:rPr>
        <w:t xml:space="preserve"> limité à une période de 5 années, soit de 2020 à 2024,</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 xml:space="preserve">l’évolution du montant de la prime régionale potentielle limitée à la période de 3 années, soit de 2019 à 2021, </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l’évolution du coût du second pilier de pension pour l’ensemble des équivalents-temps plein contractuels hors incitant fédéral et prime régionale potentielle,</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l’évolution du coût du second pilier de pension pour l’ensemble des équivalents-temps plein contractuels après déduction de l’incitant fédéral et de la prime régionale potentielle,</w:t>
      </w:r>
    </w:p>
    <w:p w:rsidR="001F672F" w:rsidRPr="001F672F" w:rsidRDefault="001F672F" w:rsidP="001F672F">
      <w:pPr>
        <w:pStyle w:val="Paragraphedeliste"/>
        <w:jc w:val="both"/>
        <w:rPr>
          <w:rFonts w:ascii="Tahoma" w:hAnsi="Tahoma" w:cs="Tahoma"/>
          <w:szCs w:val="22"/>
        </w:rPr>
      </w:pPr>
    </w:p>
    <w:p w:rsidR="001F672F" w:rsidRPr="001F672F" w:rsidRDefault="00F22AB3" w:rsidP="001F672F">
      <w:pPr>
        <w:pStyle w:val="Paragraphedeliste"/>
        <w:numPr>
          <w:ilvl w:val="0"/>
          <w:numId w:val="41"/>
        </w:numPr>
        <w:spacing w:after="200" w:line="276" w:lineRule="auto"/>
        <w:jc w:val="both"/>
        <w:rPr>
          <w:rFonts w:ascii="Tahoma" w:hAnsi="Tahoma" w:cs="Tahoma"/>
          <w:szCs w:val="22"/>
        </w:rPr>
      </w:pPr>
      <w:r w:rsidRPr="00F22AB3">
        <w:rPr>
          <w:rFonts w:ascii="Tahoma" w:hAnsi="Tahoma" w:cs="Tahoma"/>
          <w:szCs w:val="22"/>
        </w:rPr>
        <w:t>les hypothèses retenues en terme de gestion du personnel pour le scenario/les différents scenarii à la base de la simulation décrite aux points 1 à 16 (</w:t>
      </w:r>
      <w:proofErr w:type="spellStart"/>
      <w:r w:rsidRPr="00F22AB3">
        <w:rPr>
          <w:rFonts w:ascii="Tahoma" w:hAnsi="Tahoma" w:cs="Tahoma"/>
          <w:szCs w:val="22"/>
        </w:rPr>
        <w:t>statutarisation</w:t>
      </w:r>
      <w:proofErr w:type="spellEnd"/>
      <w:r w:rsidRPr="00F22AB3">
        <w:rPr>
          <w:rFonts w:ascii="Tahoma" w:hAnsi="Tahoma" w:cs="Tahoma"/>
          <w:szCs w:val="22"/>
        </w:rPr>
        <w:t>/ modalités de remplacement du personnel sortant ou partant à la pension),</w:t>
      </w:r>
    </w:p>
    <w:p w:rsidR="00886896" w:rsidRDefault="00886896" w:rsidP="005009CC">
      <w:pPr>
        <w:autoSpaceDE w:val="0"/>
        <w:autoSpaceDN w:val="0"/>
        <w:adjustRightInd w:val="0"/>
        <w:ind w:left="284"/>
        <w:jc w:val="both"/>
        <w:rPr>
          <w:rFonts w:ascii="Tahoma" w:hAnsi="Tahoma" w:cs="Tahoma"/>
          <w:b/>
          <w:szCs w:val="22"/>
          <w:u w:val="single"/>
        </w:rPr>
      </w:pPr>
    </w:p>
    <w:p w:rsidR="00886896" w:rsidRDefault="00886896" w:rsidP="005009CC">
      <w:pPr>
        <w:autoSpaceDE w:val="0"/>
        <w:autoSpaceDN w:val="0"/>
        <w:adjustRightInd w:val="0"/>
        <w:ind w:left="284"/>
        <w:jc w:val="both"/>
        <w:rPr>
          <w:rFonts w:ascii="Tahoma" w:hAnsi="Tahoma" w:cs="Tahoma"/>
          <w:b/>
          <w:szCs w:val="22"/>
          <w:u w:val="single"/>
        </w:rPr>
      </w:pPr>
    </w:p>
    <w:p w:rsidR="00886896" w:rsidRDefault="00886896" w:rsidP="005009CC">
      <w:pPr>
        <w:autoSpaceDE w:val="0"/>
        <w:autoSpaceDN w:val="0"/>
        <w:adjustRightInd w:val="0"/>
        <w:ind w:left="284"/>
        <w:jc w:val="both"/>
        <w:rPr>
          <w:rFonts w:ascii="Tahoma" w:hAnsi="Tahoma" w:cs="Tahoma"/>
          <w:b/>
          <w:szCs w:val="22"/>
          <w:u w:val="single"/>
        </w:rPr>
      </w:pPr>
    </w:p>
    <w:p w:rsidR="00886896" w:rsidRDefault="00886896" w:rsidP="005009CC">
      <w:pPr>
        <w:autoSpaceDE w:val="0"/>
        <w:autoSpaceDN w:val="0"/>
        <w:adjustRightInd w:val="0"/>
        <w:ind w:left="284"/>
        <w:jc w:val="both"/>
        <w:rPr>
          <w:rFonts w:ascii="Tahoma" w:hAnsi="Tahoma" w:cs="Tahoma"/>
          <w:b/>
          <w:szCs w:val="22"/>
          <w:u w:val="single"/>
        </w:rPr>
      </w:pPr>
    </w:p>
    <w:p w:rsidR="005009CC" w:rsidRPr="002D6CB3" w:rsidRDefault="005009CC" w:rsidP="005009CC">
      <w:pPr>
        <w:autoSpaceDE w:val="0"/>
        <w:autoSpaceDN w:val="0"/>
        <w:adjustRightInd w:val="0"/>
        <w:ind w:left="284"/>
        <w:jc w:val="both"/>
        <w:rPr>
          <w:rFonts w:ascii="Tahoma" w:hAnsi="Tahoma" w:cs="Tahoma"/>
          <w:b/>
          <w:szCs w:val="22"/>
          <w:u w:val="single"/>
        </w:rPr>
      </w:pPr>
      <w:r w:rsidRPr="002D6CB3">
        <w:rPr>
          <w:rFonts w:ascii="Tahoma" w:hAnsi="Tahoma" w:cs="Tahoma"/>
          <w:b/>
          <w:szCs w:val="22"/>
          <w:u w:val="single"/>
        </w:rPr>
        <w:t>3.</w:t>
      </w:r>
      <w:r w:rsidRPr="002D6CB3">
        <w:rPr>
          <w:rFonts w:ascii="Tahoma" w:hAnsi="Tahoma" w:cs="Tahoma"/>
          <w:b/>
          <w:szCs w:val="22"/>
          <w:u w:val="single"/>
        </w:rPr>
        <w:tab/>
        <w:t>Durée du marché</w:t>
      </w:r>
      <w:r>
        <w:rPr>
          <w:rFonts w:ascii="Tahoma" w:hAnsi="Tahoma" w:cs="Tahoma"/>
          <w:b/>
          <w:szCs w:val="22"/>
          <w:u w:val="single"/>
        </w:rPr>
        <w:t xml:space="preserve"> </w:t>
      </w:r>
    </w:p>
    <w:p w:rsidR="005009CC" w:rsidRPr="002D6CB3" w:rsidRDefault="005009CC" w:rsidP="005009CC">
      <w:pPr>
        <w:autoSpaceDE w:val="0"/>
        <w:autoSpaceDN w:val="0"/>
        <w:adjustRightInd w:val="0"/>
        <w:ind w:left="284"/>
        <w:jc w:val="both"/>
        <w:rPr>
          <w:rFonts w:ascii="Tahoma" w:hAnsi="Tahoma" w:cs="Tahoma"/>
          <w:szCs w:val="22"/>
        </w:rPr>
      </w:pPr>
    </w:p>
    <w:p w:rsidR="005009CC" w:rsidRDefault="00886896" w:rsidP="005009CC">
      <w:pPr>
        <w:autoSpaceDE w:val="0"/>
        <w:autoSpaceDN w:val="0"/>
        <w:adjustRightInd w:val="0"/>
        <w:ind w:left="709"/>
        <w:jc w:val="both"/>
        <w:rPr>
          <w:rFonts w:ascii="Tahoma" w:hAnsi="Tahoma" w:cs="Tahoma"/>
          <w:sz w:val="16"/>
          <w:szCs w:val="16"/>
        </w:rPr>
      </w:pPr>
      <w:r w:rsidRPr="00886896">
        <w:rPr>
          <w:rFonts w:ascii="Tahoma" w:hAnsi="Tahoma" w:cs="Tahoma"/>
          <w:sz w:val="16"/>
          <w:szCs w:val="16"/>
          <w:highlight w:val="yellow"/>
        </w:rPr>
        <w:t>Indiquer le délai d’exécution</w:t>
      </w:r>
      <w:r w:rsidR="00593D37">
        <w:rPr>
          <w:rFonts w:ascii="Tahoma" w:hAnsi="Tahoma" w:cs="Tahoma"/>
          <w:sz w:val="16"/>
          <w:szCs w:val="16"/>
          <w:highlight w:val="yellow"/>
        </w:rPr>
        <w:t>/ de livraison</w:t>
      </w:r>
      <w:r w:rsidRPr="00886896">
        <w:rPr>
          <w:rFonts w:ascii="Tahoma" w:hAnsi="Tahoma" w:cs="Tahoma"/>
          <w:sz w:val="16"/>
          <w:szCs w:val="16"/>
          <w:highlight w:val="yellow"/>
        </w:rPr>
        <w:t xml:space="preserve"> du marché</w:t>
      </w:r>
    </w:p>
    <w:p w:rsidR="00593D37" w:rsidRDefault="00593D37" w:rsidP="005009CC">
      <w:pPr>
        <w:autoSpaceDE w:val="0"/>
        <w:autoSpaceDN w:val="0"/>
        <w:adjustRightInd w:val="0"/>
        <w:ind w:left="709"/>
        <w:jc w:val="both"/>
        <w:rPr>
          <w:rFonts w:ascii="Tahoma" w:hAnsi="Tahoma" w:cs="Tahoma"/>
          <w:sz w:val="16"/>
          <w:szCs w:val="16"/>
        </w:rPr>
      </w:pPr>
    </w:p>
    <w:tbl>
      <w:tblPr>
        <w:tblStyle w:val="Trameclaire-Accent5"/>
        <w:tblpPr w:leftFromText="141" w:rightFromText="141" w:vertAnchor="text" w:horzAnchor="margin" w:tblpXSpec="right" w:tblpY="141"/>
        <w:tblW w:w="0" w:type="auto"/>
        <w:tblLook w:val="04A0" w:firstRow="1" w:lastRow="0" w:firstColumn="1" w:lastColumn="0" w:noHBand="0" w:noVBand="1"/>
      </w:tblPr>
      <w:tblGrid>
        <w:gridCol w:w="9073"/>
      </w:tblGrid>
      <w:tr w:rsidR="00593D37" w:rsidRPr="002D6CB3" w:rsidTr="00593D37">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9073" w:type="dxa"/>
            <w:shd w:val="clear" w:color="auto" w:fill="D9D9D9" w:themeFill="background1" w:themeFillShade="D9"/>
          </w:tcPr>
          <w:p w:rsidR="00593D37" w:rsidRPr="00A4255F" w:rsidRDefault="00593D37" w:rsidP="00593D37">
            <w:pPr>
              <w:jc w:val="both"/>
              <w:rPr>
                <w:rFonts w:ascii="Tahoma" w:hAnsi="Tahoma" w:cs="Tahoma"/>
                <w:noProof/>
                <w:color w:val="auto"/>
                <w:sz w:val="16"/>
                <w:szCs w:val="16"/>
                <w:lang w:val="fr-BE" w:eastAsia="fr-BE"/>
              </w:rPr>
            </w:pPr>
            <w:r w:rsidRPr="002D6CB3">
              <w:rPr>
                <w:rFonts w:ascii="Tahoma" w:hAnsi="Tahoma" w:cs="Tahoma"/>
                <w:noProof/>
                <w:sz w:val="16"/>
                <w:szCs w:val="16"/>
                <w:lang w:val="fr-BE" w:eastAsia="fr-BE"/>
              </w:rPr>
              <w:drawing>
                <wp:inline distT="0" distB="0" distL="0" distR="0">
                  <wp:extent cx="440514" cy="440514"/>
                  <wp:effectExtent l="19050" t="0" r="0" b="0"/>
                  <wp:docPr id="25" name="Image 2" descr="C:\Documents and Settings\32907\Local Settings\Temporary Internet Files\Content.IE5\L2302YIY\MC9004338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32907\Local Settings\Temporary Internet Files\Content.IE5\L2302YIY\MC900433883[1].png"/>
                          <pic:cNvPicPr>
                            <a:picLocks noChangeAspect="1" noChangeArrowheads="1"/>
                          </pic:cNvPicPr>
                        </pic:nvPicPr>
                        <pic:blipFill>
                          <a:blip r:embed="rId8" cstate="print"/>
                          <a:srcRect/>
                          <a:stretch>
                            <a:fillRect/>
                          </a:stretch>
                        </pic:blipFill>
                        <pic:spPr bwMode="auto">
                          <a:xfrm>
                            <a:off x="0" y="0"/>
                            <a:ext cx="440514" cy="440514"/>
                          </a:xfrm>
                          <a:prstGeom prst="rect">
                            <a:avLst/>
                          </a:prstGeom>
                          <a:noFill/>
                          <a:ln w="9525">
                            <a:noFill/>
                            <a:miter lim="800000"/>
                            <a:headEnd/>
                            <a:tailEnd/>
                          </a:ln>
                        </pic:spPr>
                      </pic:pic>
                    </a:graphicData>
                  </a:graphic>
                </wp:inline>
              </w:drawing>
            </w:r>
            <w:r w:rsidRPr="00A4255F">
              <w:rPr>
                <w:rFonts w:ascii="Tahoma" w:hAnsi="Tahoma" w:cs="Tahoma"/>
                <w:noProof/>
                <w:color w:val="auto"/>
                <w:sz w:val="16"/>
                <w:szCs w:val="16"/>
                <w:lang w:val="fr-BE" w:eastAsia="fr-BE"/>
              </w:rPr>
              <w:t>(article</w:t>
            </w:r>
            <w:r>
              <w:rPr>
                <w:rFonts w:ascii="Tahoma" w:hAnsi="Tahoma" w:cs="Tahoma"/>
                <w:noProof/>
                <w:color w:val="auto"/>
                <w:sz w:val="16"/>
                <w:szCs w:val="16"/>
                <w:lang w:val="fr-BE" w:eastAsia="fr-BE"/>
              </w:rPr>
              <w:t>s</w:t>
            </w:r>
            <w:r w:rsidRPr="00A4255F">
              <w:rPr>
                <w:rFonts w:ascii="Tahoma" w:hAnsi="Tahoma" w:cs="Tahoma"/>
                <w:noProof/>
                <w:color w:val="auto"/>
                <w:sz w:val="16"/>
                <w:szCs w:val="16"/>
                <w:lang w:val="fr-BE" w:eastAsia="fr-BE"/>
              </w:rPr>
              <w:t xml:space="preserve"> </w:t>
            </w:r>
            <w:r>
              <w:rPr>
                <w:rFonts w:ascii="Tahoma" w:hAnsi="Tahoma" w:cs="Tahoma"/>
                <w:noProof/>
                <w:color w:val="auto"/>
                <w:sz w:val="16"/>
                <w:szCs w:val="16"/>
                <w:lang w:val="fr-BE" w:eastAsia="fr-BE"/>
              </w:rPr>
              <w:t xml:space="preserve">116 ou </w:t>
            </w:r>
            <w:r w:rsidRPr="00A4255F">
              <w:rPr>
                <w:rFonts w:ascii="Tahoma" w:hAnsi="Tahoma" w:cs="Tahoma"/>
                <w:noProof/>
                <w:color w:val="auto"/>
                <w:sz w:val="16"/>
                <w:szCs w:val="16"/>
                <w:lang w:val="fr-BE" w:eastAsia="fr-BE"/>
              </w:rPr>
              <w:t>147 RGE)</w:t>
            </w:r>
          </w:p>
          <w:p w:rsidR="00593D37" w:rsidRPr="00D46568" w:rsidRDefault="00593D37" w:rsidP="00593D37">
            <w:pPr>
              <w:ind w:left="709"/>
              <w:jc w:val="both"/>
              <w:rPr>
                <w:rFonts w:ascii="Tahoma" w:hAnsi="Tahoma" w:cs="Tahoma"/>
                <w:b w:val="0"/>
                <w:noProof/>
                <w:color w:val="auto"/>
                <w:sz w:val="16"/>
                <w:szCs w:val="16"/>
                <w:lang w:val="fr-BE" w:eastAsia="fr-BE"/>
              </w:rPr>
            </w:pPr>
            <w:r w:rsidRPr="00A4255F">
              <w:rPr>
                <w:rFonts w:ascii="Tahoma" w:hAnsi="Tahoma" w:cs="Tahoma"/>
                <w:b w:val="0"/>
                <w:noProof/>
                <w:color w:val="auto"/>
                <w:sz w:val="16"/>
                <w:szCs w:val="16"/>
                <w:lang w:val="fr-BE" w:eastAsia="fr-BE"/>
              </w:rPr>
              <w:t>Le délai d’exécution est fixé soit en jours ouvrables, soit en jours, semaines ou mois de calendrier ou de date à date.</w:t>
            </w:r>
          </w:p>
        </w:tc>
      </w:tr>
    </w:tbl>
    <w:p w:rsidR="00593D37" w:rsidRPr="00886896" w:rsidRDefault="00593D37" w:rsidP="005009CC">
      <w:pPr>
        <w:autoSpaceDE w:val="0"/>
        <w:autoSpaceDN w:val="0"/>
        <w:adjustRightInd w:val="0"/>
        <w:ind w:left="709"/>
        <w:jc w:val="both"/>
        <w:rPr>
          <w:rFonts w:ascii="Tahoma" w:hAnsi="Tahoma" w:cs="Tahoma"/>
          <w:sz w:val="16"/>
          <w:szCs w:val="16"/>
        </w:rPr>
      </w:pPr>
    </w:p>
    <w:p w:rsidR="005009CC" w:rsidRPr="002D6CB3" w:rsidRDefault="005009CC" w:rsidP="005009CC">
      <w:pPr>
        <w:autoSpaceDE w:val="0"/>
        <w:autoSpaceDN w:val="0"/>
        <w:adjustRightInd w:val="0"/>
        <w:ind w:left="709"/>
        <w:jc w:val="both"/>
        <w:rPr>
          <w:rFonts w:ascii="Tahoma" w:hAnsi="Tahoma" w:cs="Tahoma"/>
          <w:szCs w:val="22"/>
        </w:rPr>
      </w:pPr>
    </w:p>
    <w:p w:rsidR="005009CC" w:rsidRDefault="005009CC" w:rsidP="005009CC">
      <w:pPr>
        <w:autoSpaceDE w:val="0"/>
        <w:autoSpaceDN w:val="0"/>
        <w:adjustRightInd w:val="0"/>
        <w:jc w:val="both"/>
        <w:rPr>
          <w:rFonts w:ascii="Tahoma" w:hAnsi="Tahoma" w:cs="Tahoma"/>
          <w:b/>
          <w:szCs w:val="22"/>
          <w:u w:val="single"/>
        </w:rPr>
      </w:pPr>
    </w:p>
    <w:p w:rsidR="00593D37" w:rsidRDefault="00593D37" w:rsidP="005009CC">
      <w:pPr>
        <w:autoSpaceDE w:val="0"/>
        <w:autoSpaceDN w:val="0"/>
        <w:adjustRightInd w:val="0"/>
        <w:ind w:left="284"/>
        <w:jc w:val="both"/>
        <w:rPr>
          <w:rFonts w:ascii="Tahoma" w:hAnsi="Tahoma" w:cs="Tahoma"/>
          <w:b/>
          <w:szCs w:val="22"/>
          <w:u w:val="single"/>
        </w:rPr>
      </w:pPr>
    </w:p>
    <w:p w:rsidR="00593D37" w:rsidRDefault="00593D37" w:rsidP="005009CC">
      <w:pPr>
        <w:autoSpaceDE w:val="0"/>
        <w:autoSpaceDN w:val="0"/>
        <w:adjustRightInd w:val="0"/>
        <w:ind w:left="284"/>
        <w:jc w:val="both"/>
        <w:rPr>
          <w:rFonts w:ascii="Tahoma" w:hAnsi="Tahoma" w:cs="Tahoma"/>
          <w:b/>
          <w:szCs w:val="22"/>
          <w:u w:val="single"/>
        </w:rPr>
      </w:pPr>
    </w:p>
    <w:p w:rsidR="00593D37" w:rsidRDefault="00593D37" w:rsidP="005009CC">
      <w:pPr>
        <w:autoSpaceDE w:val="0"/>
        <w:autoSpaceDN w:val="0"/>
        <w:adjustRightInd w:val="0"/>
        <w:ind w:left="284"/>
        <w:jc w:val="both"/>
        <w:rPr>
          <w:rFonts w:ascii="Tahoma" w:hAnsi="Tahoma" w:cs="Tahoma"/>
          <w:b/>
          <w:szCs w:val="22"/>
          <w:u w:val="single"/>
        </w:rPr>
      </w:pPr>
    </w:p>
    <w:p w:rsidR="00593D37" w:rsidRDefault="00593D37" w:rsidP="005009CC">
      <w:pPr>
        <w:autoSpaceDE w:val="0"/>
        <w:autoSpaceDN w:val="0"/>
        <w:adjustRightInd w:val="0"/>
        <w:ind w:left="284"/>
        <w:jc w:val="both"/>
        <w:rPr>
          <w:rFonts w:ascii="Tahoma" w:hAnsi="Tahoma" w:cs="Tahoma"/>
          <w:b/>
          <w:szCs w:val="22"/>
          <w:u w:val="single"/>
        </w:rPr>
      </w:pPr>
    </w:p>
    <w:p w:rsidR="00593D37" w:rsidRDefault="00593D37" w:rsidP="005009CC">
      <w:pPr>
        <w:autoSpaceDE w:val="0"/>
        <w:autoSpaceDN w:val="0"/>
        <w:adjustRightInd w:val="0"/>
        <w:ind w:left="284"/>
        <w:jc w:val="both"/>
        <w:rPr>
          <w:rFonts w:ascii="Tahoma" w:hAnsi="Tahoma" w:cs="Tahoma"/>
          <w:b/>
          <w:szCs w:val="22"/>
          <w:u w:val="single"/>
        </w:rPr>
      </w:pPr>
    </w:p>
    <w:p w:rsidR="005009CC" w:rsidRDefault="005009CC" w:rsidP="005009CC">
      <w:pPr>
        <w:autoSpaceDE w:val="0"/>
        <w:autoSpaceDN w:val="0"/>
        <w:adjustRightInd w:val="0"/>
        <w:ind w:left="284"/>
        <w:jc w:val="both"/>
        <w:rPr>
          <w:rFonts w:ascii="Tahoma" w:hAnsi="Tahoma" w:cs="Tahoma"/>
          <w:b/>
          <w:szCs w:val="22"/>
          <w:u w:val="single"/>
        </w:rPr>
      </w:pPr>
      <w:r w:rsidRPr="002D6CB3">
        <w:rPr>
          <w:rFonts w:ascii="Tahoma" w:hAnsi="Tahoma" w:cs="Tahoma"/>
          <w:b/>
          <w:szCs w:val="22"/>
          <w:u w:val="single"/>
        </w:rPr>
        <w:t xml:space="preserve">4. </w:t>
      </w:r>
      <w:r w:rsidRPr="002D6CB3">
        <w:rPr>
          <w:rFonts w:ascii="Tahoma" w:hAnsi="Tahoma" w:cs="Tahoma"/>
          <w:b/>
          <w:szCs w:val="22"/>
          <w:u w:val="single"/>
        </w:rPr>
        <w:tab/>
        <w:t xml:space="preserve">Variantes, options </w:t>
      </w:r>
    </w:p>
    <w:p w:rsidR="00945326" w:rsidRDefault="00945326" w:rsidP="005009CC">
      <w:pPr>
        <w:autoSpaceDE w:val="0"/>
        <w:autoSpaceDN w:val="0"/>
        <w:adjustRightInd w:val="0"/>
        <w:ind w:left="284"/>
        <w:jc w:val="both"/>
        <w:rPr>
          <w:rFonts w:ascii="Tahoma" w:hAnsi="Tahoma" w:cs="Tahoma"/>
          <w:b/>
          <w:szCs w:val="22"/>
          <w:u w:val="single"/>
        </w:rPr>
      </w:pPr>
    </w:p>
    <w:p w:rsidR="00506207" w:rsidRPr="00945326" w:rsidRDefault="00506207" w:rsidP="00506207">
      <w:pPr>
        <w:keepNext/>
        <w:ind w:left="1" w:firstLine="708"/>
        <w:rPr>
          <w:rFonts w:ascii="Tahoma" w:hAnsi="Tahoma" w:cs="Tahoma"/>
          <w:sz w:val="16"/>
          <w:szCs w:val="16"/>
          <w:highlight w:val="yellow"/>
        </w:rPr>
      </w:pPr>
      <w:r w:rsidRPr="00945326">
        <w:rPr>
          <w:rFonts w:ascii="Tahoma" w:hAnsi="Tahoma" w:cs="Tahoma"/>
          <w:sz w:val="16"/>
          <w:szCs w:val="16"/>
          <w:highlight w:val="yellow"/>
        </w:rPr>
        <w:t xml:space="preserve">Il est interdit de proposer des options libres. </w:t>
      </w:r>
    </w:p>
    <w:p w:rsidR="00506207" w:rsidRPr="00945326" w:rsidRDefault="00506207" w:rsidP="00506207">
      <w:pPr>
        <w:keepNext/>
        <w:ind w:left="1" w:firstLine="708"/>
        <w:rPr>
          <w:rFonts w:ascii="Tahoma" w:hAnsi="Tahoma" w:cs="Tahoma"/>
          <w:sz w:val="16"/>
          <w:szCs w:val="16"/>
        </w:rPr>
      </w:pPr>
      <w:r w:rsidRPr="00945326">
        <w:rPr>
          <w:rFonts w:ascii="Tahoma" w:hAnsi="Tahoma" w:cs="Tahoma"/>
          <w:sz w:val="16"/>
          <w:szCs w:val="16"/>
          <w:highlight w:val="yellow"/>
        </w:rPr>
        <w:t>Aucune option exigée ou autorisée n'est prévue.</w:t>
      </w:r>
      <w:r w:rsidR="00945326" w:rsidRPr="00945326">
        <w:rPr>
          <w:rFonts w:ascii="Tahoma" w:hAnsi="Tahoma" w:cs="Tahoma"/>
          <w:sz w:val="16"/>
          <w:szCs w:val="16"/>
        </w:rPr>
        <w:t> </w:t>
      </w:r>
      <w:r w:rsidR="00945326" w:rsidRPr="00945326">
        <w:rPr>
          <w:rFonts w:ascii="Tahoma" w:hAnsi="Tahoma" w:cs="Tahoma"/>
          <w:sz w:val="16"/>
          <w:szCs w:val="16"/>
          <w:highlight w:val="yellow"/>
        </w:rPr>
        <w:t>»</w:t>
      </w:r>
    </w:p>
    <w:p w:rsidR="00506207" w:rsidRDefault="00506207" w:rsidP="00506207">
      <w:pPr>
        <w:keepNext/>
        <w:ind w:firstLine="708"/>
        <w:rPr>
          <w:rFonts w:cs="Tahoma"/>
        </w:rPr>
      </w:pPr>
    </w:p>
    <w:p w:rsidR="00506207" w:rsidRPr="002D6CB3" w:rsidRDefault="00506207" w:rsidP="00506207">
      <w:pPr>
        <w:autoSpaceDE w:val="0"/>
        <w:autoSpaceDN w:val="0"/>
        <w:adjustRightInd w:val="0"/>
        <w:ind w:left="709"/>
        <w:jc w:val="both"/>
        <w:rPr>
          <w:rFonts w:ascii="Tahoma" w:hAnsi="Tahoma" w:cs="Tahoma"/>
          <w:szCs w:val="22"/>
        </w:rPr>
      </w:pPr>
    </w:p>
    <w:p w:rsidR="00491D99" w:rsidRPr="002D6CB3" w:rsidRDefault="00491D99" w:rsidP="005009CC">
      <w:pPr>
        <w:autoSpaceDE w:val="0"/>
        <w:autoSpaceDN w:val="0"/>
        <w:adjustRightInd w:val="0"/>
        <w:jc w:val="both"/>
        <w:rPr>
          <w:rFonts w:ascii="Tahoma" w:hAnsi="Tahoma" w:cs="Tahoma"/>
          <w:szCs w:val="22"/>
        </w:rPr>
      </w:pPr>
    </w:p>
    <w:p w:rsidR="00D400BA" w:rsidRPr="002D6CB3" w:rsidRDefault="00D400BA" w:rsidP="000C7209">
      <w:pPr>
        <w:pStyle w:val="Titre3"/>
        <w:tabs>
          <w:tab w:val="clear" w:pos="360"/>
          <w:tab w:val="num" w:pos="426"/>
        </w:tabs>
        <w:rPr>
          <w:rFonts w:cs="Tahoma"/>
        </w:rPr>
      </w:pPr>
      <w:r w:rsidRPr="002D6CB3">
        <w:rPr>
          <w:rFonts w:cs="Tahoma"/>
        </w:rPr>
        <w:t>PROCEDURE D’ATTRIBUTION DU MARCHE</w:t>
      </w:r>
    </w:p>
    <w:p w:rsidR="00D400BA" w:rsidRDefault="00D400BA" w:rsidP="00D400BA">
      <w:pPr>
        <w:rPr>
          <w:rFonts w:ascii="Tahoma" w:hAnsi="Tahoma" w:cs="Tahoma"/>
        </w:rPr>
      </w:pPr>
    </w:p>
    <w:p w:rsidR="000B6A09" w:rsidRPr="003E0F75" w:rsidRDefault="000B6A09" w:rsidP="003E0F75">
      <w:pPr>
        <w:keepNext/>
        <w:ind w:left="360"/>
        <w:jc w:val="both"/>
        <w:rPr>
          <w:rFonts w:ascii="Tahoma" w:hAnsi="Tahoma" w:cs="Tahoma"/>
        </w:rPr>
      </w:pPr>
      <w:r w:rsidRPr="003E0F75">
        <w:rPr>
          <w:rFonts w:ascii="Tahoma" w:hAnsi="Tahoma" w:cs="Tahoma"/>
        </w:rPr>
        <w:t>Cette partie se rapporte à la réglementation relative à la passation d'un marché public jusqu'à la désignation de l'adjudicataire.</w:t>
      </w:r>
    </w:p>
    <w:p w:rsidR="000B6A09" w:rsidRPr="003E0F75" w:rsidRDefault="000B6A09" w:rsidP="003E0F75">
      <w:pPr>
        <w:keepNext/>
        <w:ind w:left="360"/>
        <w:jc w:val="both"/>
        <w:rPr>
          <w:rFonts w:ascii="Tahoma" w:hAnsi="Tahoma" w:cs="Tahoma"/>
        </w:rPr>
      </w:pPr>
      <w:r w:rsidRPr="003E0F75">
        <w:rPr>
          <w:rFonts w:ascii="Tahoma" w:hAnsi="Tahoma" w:cs="Tahoma"/>
        </w:rPr>
        <w:t>Les dispositions contenues dans cette partie se rapportent à la loi du 17 juin 2016 et à l’arrêté royal du 18 avril 2017 et leurs modifications ultérieures.</w:t>
      </w:r>
    </w:p>
    <w:p w:rsidR="000B6A09" w:rsidRPr="003E0F75" w:rsidRDefault="000B6A09" w:rsidP="00D400BA">
      <w:pPr>
        <w:rPr>
          <w:rFonts w:ascii="Tahoma" w:hAnsi="Tahoma" w:cs="Tahoma"/>
        </w:rPr>
      </w:pPr>
    </w:p>
    <w:p w:rsidR="00491D99" w:rsidRPr="002D6CB3" w:rsidRDefault="00491D99" w:rsidP="00D400BA">
      <w:pPr>
        <w:rPr>
          <w:rFonts w:ascii="Tahoma" w:hAnsi="Tahoma" w:cs="Tahoma"/>
        </w:rPr>
      </w:pPr>
    </w:p>
    <w:p w:rsidR="00E749BB" w:rsidRPr="002D6CB3" w:rsidRDefault="000A3EAC" w:rsidP="002D4612">
      <w:pPr>
        <w:ind w:left="284"/>
        <w:rPr>
          <w:rFonts w:ascii="Tahoma" w:hAnsi="Tahoma" w:cs="Tahoma"/>
          <w:b/>
          <w:szCs w:val="22"/>
          <w:u w:val="single"/>
        </w:rPr>
      </w:pPr>
      <w:r w:rsidRPr="002D6CB3">
        <w:rPr>
          <w:rFonts w:ascii="Tahoma" w:hAnsi="Tahoma" w:cs="Tahoma"/>
          <w:b/>
          <w:szCs w:val="22"/>
          <w:u w:val="single"/>
        </w:rPr>
        <w:t>1</w:t>
      </w:r>
      <w:r w:rsidR="00BB1932" w:rsidRPr="002D6CB3">
        <w:rPr>
          <w:rFonts w:ascii="Tahoma" w:hAnsi="Tahoma" w:cs="Tahoma"/>
          <w:b/>
          <w:szCs w:val="22"/>
          <w:u w:val="single"/>
        </w:rPr>
        <w:t>.</w:t>
      </w:r>
      <w:r w:rsidR="00BB1932" w:rsidRPr="002D6CB3">
        <w:rPr>
          <w:rFonts w:ascii="Tahoma" w:hAnsi="Tahoma" w:cs="Tahoma"/>
          <w:b/>
          <w:szCs w:val="22"/>
          <w:u w:val="single"/>
        </w:rPr>
        <w:tab/>
      </w:r>
      <w:r w:rsidR="00E749BB" w:rsidRPr="002D6CB3">
        <w:rPr>
          <w:rFonts w:ascii="Tahoma" w:hAnsi="Tahoma" w:cs="Tahoma"/>
          <w:b/>
          <w:szCs w:val="22"/>
          <w:u w:val="single"/>
        </w:rPr>
        <w:t xml:space="preserve">Renseignements </w:t>
      </w:r>
    </w:p>
    <w:p w:rsidR="00E749BB" w:rsidRPr="002D6CB3" w:rsidRDefault="00E749BB" w:rsidP="00E749BB">
      <w:pPr>
        <w:ind w:left="360"/>
        <w:rPr>
          <w:rFonts w:ascii="Tahoma" w:hAnsi="Tahoma" w:cs="Tahoma"/>
          <w:szCs w:val="22"/>
        </w:rPr>
      </w:pPr>
    </w:p>
    <w:p w:rsidR="007F026D" w:rsidRDefault="00A87DC4" w:rsidP="003D1025">
      <w:pPr>
        <w:ind w:left="284"/>
        <w:jc w:val="both"/>
        <w:rPr>
          <w:rFonts w:ascii="Tahoma" w:hAnsi="Tahoma" w:cs="Tahoma"/>
          <w:sz w:val="16"/>
          <w:szCs w:val="16"/>
        </w:rPr>
      </w:pPr>
      <w:r w:rsidRPr="00C01A7A">
        <w:rPr>
          <w:rFonts w:ascii="Tahoma" w:hAnsi="Tahoma" w:cs="Tahoma"/>
          <w:spacing w:val="-2"/>
        </w:rPr>
        <w:t xml:space="preserve">Tout renseignement complémentaire peut être obtenu auprès de </w:t>
      </w:r>
      <w:r w:rsidR="003D1025" w:rsidRPr="00744971">
        <w:rPr>
          <w:rFonts w:ascii="Tahoma" w:hAnsi="Tahoma" w:cs="Tahoma"/>
          <w:sz w:val="16"/>
          <w:szCs w:val="16"/>
          <w:highlight w:val="yellow"/>
        </w:rPr>
        <w:t>[à compléter]</w:t>
      </w:r>
    </w:p>
    <w:p w:rsidR="003D1025" w:rsidRPr="002D6CB3" w:rsidRDefault="003D1025" w:rsidP="003D1025">
      <w:pPr>
        <w:ind w:left="284"/>
        <w:jc w:val="both"/>
        <w:rPr>
          <w:rFonts w:ascii="Tahoma" w:hAnsi="Tahoma" w:cs="Tahoma"/>
          <w:szCs w:val="22"/>
        </w:rPr>
      </w:pPr>
    </w:p>
    <w:p w:rsidR="00E749BB" w:rsidRPr="002D6CB3" w:rsidRDefault="00E749BB" w:rsidP="00A87DC4">
      <w:pPr>
        <w:ind w:firstLine="284"/>
        <w:jc w:val="both"/>
        <w:rPr>
          <w:rFonts w:ascii="Tahoma" w:hAnsi="Tahoma" w:cs="Tahoma"/>
          <w:szCs w:val="22"/>
        </w:rPr>
      </w:pPr>
      <w:r w:rsidRPr="002D6CB3">
        <w:rPr>
          <w:rFonts w:ascii="Tahoma" w:hAnsi="Tahoma" w:cs="Tahoma"/>
          <w:szCs w:val="22"/>
        </w:rPr>
        <w:t xml:space="preserve">Toute demande relative au présent marché doit être adressée en </w:t>
      </w:r>
      <w:r w:rsidR="00D46568">
        <w:rPr>
          <w:rFonts w:ascii="Tahoma" w:hAnsi="Tahoma" w:cs="Tahoma"/>
          <w:szCs w:val="22"/>
        </w:rPr>
        <w:t>f</w:t>
      </w:r>
      <w:r w:rsidRPr="002D6CB3">
        <w:rPr>
          <w:rFonts w:ascii="Tahoma" w:hAnsi="Tahoma" w:cs="Tahoma"/>
          <w:szCs w:val="22"/>
        </w:rPr>
        <w:t>rançais.</w:t>
      </w:r>
    </w:p>
    <w:p w:rsidR="00E749BB" w:rsidRPr="002D6CB3" w:rsidRDefault="00E749BB" w:rsidP="00E749BB">
      <w:pPr>
        <w:ind w:left="709"/>
        <w:jc w:val="both"/>
        <w:rPr>
          <w:rFonts w:ascii="Tahoma" w:hAnsi="Tahoma" w:cs="Tahoma"/>
          <w:szCs w:val="22"/>
        </w:rPr>
      </w:pPr>
    </w:p>
    <w:p w:rsidR="008D6F92" w:rsidRPr="002D6CB3" w:rsidRDefault="000A3EAC" w:rsidP="002D4612">
      <w:pPr>
        <w:ind w:left="284"/>
        <w:jc w:val="both"/>
        <w:rPr>
          <w:rFonts w:ascii="Tahoma" w:hAnsi="Tahoma" w:cs="Tahoma"/>
          <w:b/>
          <w:szCs w:val="22"/>
        </w:rPr>
      </w:pPr>
      <w:r w:rsidRPr="002D6CB3">
        <w:rPr>
          <w:rFonts w:ascii="Tahoma" w:hAnsi="Tahoma" w:cs="Tahoma"/>
          <w:b/>
          <w:szCs w:val="22"/>
          <w:u w:val="single"/>
        </w:rPr>
        <w:t>2</w:t>
      </w:r>
      <w:r w:rsidR="00557415" w:rsidRPr="002D6CB3">
        <w:rPr>
          <w:rFonts w:ascii="Tahoma" w:hAnsi="Tahoma" w:cs="Tahoma"/>
          <w:b/>
          <w:szCs w:val="22"/>
          <w:u w:val="single"/>
        </w:rPr>
        <w:t>.</w:t>
      </w:r>
      <w:r w:rsidR="00557415" w:rsidRPr="002D6CB3">
        <w:rPr>
          <w:rFonts w:ascii="Tahoma" w:hAnsi="Tahoma" w:cs="Tahoma"/>
          <w:b/>
          <w:szCs w:val="22"/>
          <w:u w:val="single"/>
        </w:rPr>
        <w:tab/>
      </w:r>
      <w:r w:rsidR="008D6F92" w:rsidRPr="002D6CB3">
        <w:rPr>
          <w:rFonts w:ascii="Tahoma" w:hAnsi="Tahoma" w:cs="Tahoma"/>
          <w:b/>
          <w:szCs w:val="22"/>
          <w:u w:val="single"/>
        </w:rPr>
        <w:t>Offre</w:t>
      </w:r>
      <w:r w:rsidR="00557415" w:rsidRPr="002D6CB3">
        <w:rPr>
          <w:rFonts w:ascii="Tahoma" w:hAnsi="Tahoma" w:cs="Tahoma"/>
          <w:b/>
          <w:szCs w:val="22"/>
          <w:u w:val="single"/>
        </w:rPr>
        <w:t>s</w:t>
      </w:r>
    </w:p>
    <w:p w:rsidR="009F3008" w:rsidRDefault="009F3008" w:rsidP="00D85CBF">
      <w:pPr>
        <w:ind w:left="426"/>
        <w:jc w:val="both"/>
        <w:rPr>
          <w:rFonts w:ascii="Tahoma" w:hAnsi="Tahoma" w:cs="Tahoma"/>
          <w:b/>
          <w:szCs w:val="22"/>
          <w:u w:val="single"/>
        </w:rPr>
      </w:pPr>
    </w:p>
    <w:p w:rsidR="000B3299" w:rsidRDefault="000B3299" w:rsidP="00AA69F3">
      <w:pPr>
        <w:ind w:left="284"/>
        <w:jc w:val="both"/>
        <w:rPr>
          <w:rFonts w:ascii="Tahoma" w:hAnsi="Tahoma" w:cs="Tahoma"/>
          <w:i/>
          <w:szCs w:val="22"/>
          <w:u w:val="single"/>
        </w:rPr>
      </w:pPr>
      <w:r>
        <w:rPr>
          <w:rFonts w:ascii="Tahoma" w:hAnsi="Tahoma" w:cs="Tahoma"/>
          <w:i/>
          <w:szCs w:val="22"/>
          <w:u w:val="single"/>
        </w:rPr>
        <w:t>2.1.</w:t>
      </w:r>
      <w:r w:rsidRPr="002D6CB3">
        <w:rPr>
          <w:rFonts w:ascii="Tahoma" w:hAnsi="Tahoma" w:cs="Tahoma"/>
          <w:i/>
          <w:szCs w:val="22"/>
          <w:u w:val="single"/>
        </w:rPr>
        <w:t xml:space="preserve"> Présentation</w:t>
      </w:r>
      <w:r>
        <w:rPr>
          <w:rFonts w:ascii="Tahoma" w:hAnsi="Tahoma" w:cs="Tahoma"/>
          <w:i/>
          <w:szCs w:val="22"/>
          <w:u w:val="single"/>
        </w:rPr>
        <w:t xml:space="preserve"> de l’offre</w:t>
      </w:r>
      <w:r w:rsidRPr="002D6CB3">
        <w:rPr>
          <w:rFonts w:ascii="Tahoma" w:hAnsi="Tahoma" w:cs="Tahoma"/>
          <w:i/>
          <w:szCs w:val="22"/>
          <w:u w:val="single"/>
        </w:rPr>
        <w:t xml:space="preserve"> </w:t>
      </w:r>
    </w:p>
    <w:p w:rsidR="000B3299" w:rsidRDefault="000B3299" w:rsidP="00AA69F3">
      <w:pPr>
        <w:ind w:left="284"/>
        <w:jc w:val="both"/>
        <w:rPr>
          <w:rFonts w:ascii="Tahoma" w:hAnsi="Tahoma" w:cs="Tahoma"/>
          <w:i/>
          <w:szCs w:val="22"/>
          <w:u w:val="single"/>
        </w:rPr>
      </w:pPr>
    </w:p>
    <w:p w:rsidR="00A87DC4" w:rsidRPr="00A87DC4" w:rsidRDefault="00A87DC4" w:rsidP="00A87DC4">
      <w:pPr>
        <w:ind w:left="284"/>
        <w:jc w:val="both"/>
        <w:rPr>
          <w:rFonts w:ascii="Tahoma" w:hAnsi="Tahoma" w:cs="Tahoma"/>
          <w:szCs w:val="22"/>
        </w:rPr>
      </w:pPr>
      <w:r w:rsidRPr="001942BC">
        <w:rPr>
          <w:rFonts w:ascii="Tahoma" w:hAnsi="Tahoma" w:cs="Tahoma"/>
          <w:szCs w:val="22"/>
        </w:rPr>
        <w:t>Les soumissionnaires doivent établir leur offre en se conformant au document prévu à cet effet et joint au présent cahier spécial des charges (offre + inventaire). S’ils la présente sur un autre document que le formulaire prévu, le soumissionnaire supporte l’entière responsabilité de la parfaite concordance entre les documents qu</w:t>
      </w:r>
      <w:r>
        <w:rPr>
          <w:rFonts w:ascii="Tahoma" w:hAnsi="Tahoma" w:cs="Tahoma"/>
          <w:szCs w:val="22"/>
        </w:rPr>
        <w:t>’il a utilisé et le formulaire</w:t>
      </w:r>
      <w:r w:rsidRPr="001942BC">
        <w:rPr>
          <w:rFonts w:ascii="Tahoma" w:hAnsi="Tahoma" w:cs="Tahoma"/>
          <w:szCs w:val="22"/>
        </w:rPr>
        <w:t>.</w:t>
      </w:r>
    </w:p>
    <w:p w:rsidR="000B3299" w:rsidRDefault="000B3299" w:rsidP="00AA69F3">
      <w:pPr>
        <w:ind w:left="284"/>
        <w:jc w:val="both"/>
        <w:rPr>
          <w:rFonts w:ascii="Tahoma" w:hAnsi="Tahoma" w:cs="Tahoma"/>
          <w:i/>
          <w:szCs w:val="22"/>
          <w:u w:val="single"/>
        </w:rPr>
      </w:pPr>
    </w:p>
    <w:p w:rsidR="00D85CBF" w:rsidRPr="000B3299" w:rsidRDefault="000B3299" w:rsidP="00AA69F3">
      <w:pPr>
        <w:ind w:left="284"/>
        <w:jc w:val="both"/>
        <w:rPr>
          <w:rFonts w:ascii="Tahoma" w:hAnsi="Tahoma" w:cs="Tahoma"/>
          <w:i/>
          <w:szCs w:val="22"/>
          <w:u w:val="single"/>
        </w:rPr>
      </w:pPr>
      <w:r>
        <w:rPr>
          <w:rFonts w:ascii="Tahoma" w:hAnsi="Tahoma" w:cs="Tahoma"/>
          <w:i/>
          <w:szCs w:val="22"/>
          <w:u w:val="single"/>
        </w:rPr>
        <w:t>2.2. Sous-traitance</w:t>
      </w:r>
      <w:r w:rsidR="00272FAF">
        <w:rPr>
          <w:rFonts w:ascii="Tahoma" w:hAnsi="Tahoma" w:cs="Tahoma"/>
          <w:i/>
          <w:szCs w:val="22"/>
          <w:u w:val="single"/>
        </w:rPr>
        <w:t xml:space="preserve"> (article 74</w:t>
      </w:r>
      <w:r w:rsidR="00D85CBF" w:rsidRPr="000B3299">
        <w:rPr>
          <w:rFonts w:ascii="Tahoma" w:hAnsi="Tahoma" w:cs="Tahoma"/>
          <w:i/>
          <w:szCs w:val="22"/>
          <w:u w:val="single"/>
        </w:rPr>
        <w:t xml:space="preserve"> ARP)</w:t>
      </w:r>
    </w:p>
    <w:p w:rsidR="00D85CBF" w:rsidRPr="00B64615" w:rsidRDefault="00D85CBF" w:rsidP="00AA69F3">
      <w:pPr>
        <w:ind w:left="284"/>
        <w:jc w:val="both"/>
        <w:rPr>
          <w:rFonts w:ascii="Tahoma" w:hAnsi="Tahoma" w:cs="Tahoma"/>
          <w:b/>
          <w:szCs w:val="22"/>
          <w:u w:val="single"/>
        </w:rPr>
      </w:pPr>
    </w:p>
    <w:p w:rsidR="00D85CBF" w:rsidRPr="005009CC" w:rsidRDefault="00D85CBF" w:rsidP="00AA69F3">
      <w:pPr>
        <w:ind w:left="284"/>
        <w:jc w:val="both"/>
        <w:rPr>
          <w:rFonts w:ascii="Tahoma" w:hAnsi="Tahoma" w:cs="Tahoma"/>
          <w:szCs w:val="22"/>
        </w:rPr>
      </w:pPr>
      <w:r w:rsidRPr="005009CC">
        <w:rPr>
          <w:rFonts w:ascii="Tahoma" w:hAnsi="Tahoma" w:cs="Tahoma"/>
          <w:szCs w:val="22"/>
        </w:rPr>
        <w:t>Le soumissionnaire indique dans son offre la part du marché qu’il a l’intention de sous-traiter à des tiers ainsi que les sous-traitants proposés.</w:t>
      </w:r>
    </w:p>
    <w:p w:rsidR="008D6F92" w:rsidRPr="002D6CB3" w:rsidRDefault="008D6F92" w:rsidP="00AA69F3">
      <w:pPr>
        <w:ind w:left="284"/>
        <w:jc w:val="both"/>
        <w:rPr>
          <w:rFonts w:ascii="Tahoma" w:hAnsi="Tahoma" w:cs="Tahoma"/>
          <w:szCs w:val="22"/>
        </w:rPr>
      </w:pPr>
    </w:p>
    <w:p w:rsidR="000B3299" w:rsidRDefault="000B3299" w:rsidP="00AA69F3">
      <w:pPr>
        <w:ind w:left="284"/>
        <w:jc w:val="both"/>
        <w:rPr>
          <w:rFonts w:ascii="Tahoma" w:hAnsi="Tahoma" w:cs="Tahoma"/>
          <w:i/>
          <w:szCs w:val="22"/>
          <w:u w:val="single"/>
        </w:rPr>
      </w:pPr>
      <w:r>
        <w:rPr>
          <w:rFonts w:ascii="Tahoma" w:hAnsi="Tahoma" w:cs="Tahoma"/>
          <w:i/>
          <w:szCs w:val="22"/>
          <w:u w:val="single"/>
        </w:rPr>
        <w:t>2.3.</w:t>
      </w:r>
      <w:r w:rsidR="003845A8" w:rsidRPr="002D6CB3">
        <w:rPr>
          <w:rFonts w:ascii="Tahoma" w:hAnsi="Tahoma" w:cs="Tahoma"/>
          <w:i/>
          <w:szCs w:val="22"/>
          <w:u w:val="single"/>
        </w:rPr>
        <w:t xml:space="preserve"> </w:t>
      </w:r>
      <w:r>
        <w:rPr>
          <w:rFonts w:ascii="Tahoma" w:hAnsi="Tahoma" w:cs="Tahoma"/>
          <w:i/>
          <w:szCs w:val="22"/>
          <w:u w:val="single"/>
        </w:rPr>
        <w:t>Prix de l’offre</w:t>
      </w:r>
    </w:p>
    <w:p w:rsidR="000B3299" w:rsidRDefault="000B3299" w:rsidP="00AA69F3">
      <w:pPr>
        <w:ind w:left="284"/>
        <w:jc w:val="both"/>
        <w:rPr>
          <w:rFonts w:ascii="Tahoma" w:hAnsi="Tahoma" w:cs="Tahoma"/>
          <w:i/>
          <w:szCs w:val="22"/>
          <w:u w:val="single"/>
        </w:rPr>
      </w:pPr>
    </w:p>
    <w:p w:rsidR="003845A8" w:rsidRPr="008E54E7" w:rsidRDefault="008E54E7" w:rsidP="00AA69F3">
      <w:pPr>
        <w:ind w:left="284"/>
        <w:jc w:val="both"/>
        <w:rPr>
          <w:rFonts w:ascii="Tahoma" w:hAnsi="Tahoma" w:cs="Tahoma"/>
          <w:i/>
          <w:szCs w:val="22"/>
          <w:u w:val="single"/>
        </w:rPr>
      </w:pPr>
      <w:r>
        <w:rPr>
          <w:rFonts w:ascii="Tahoma" w:hAnsi="Tahoma" w:cs="Tahoma"/>
          <w:i/>
          <w:szCs w:val="22"/>
          <w:u w:val="single"/>
        </w:rPr>
        <w:t xml:space="preserve">2.3.1. </w:t>
      </w:r>
      <w:r w:rsidR="000B3299" w:rsidRPr="008E54E7">
        <w:rPr>
          <w:rFonts w:ascii="Tahoma" w:hAnsi="Tahoma" w:cs="Tahoma"/>
          <w:i/>
          <w:szCs w:val="22"/>
          <w:u w:val="single"/>
        </w:rPr>
        <w:t>D</w:t>
      </w:r>
      <w:r w:rsidR="003845A8" w:rsidRPr="008E54E7">
        <w:rPr>
          <w:rFonts w:ascii="Tahoma" w:hAnsi="Tahoma" w:cs="Tahoma"/>
          <w:i/>
          <w:szCs w:val="22"/>
          <w:u w:val="single"/>
        </w:rPr>
        <w:t>étermination du prix</w:t>
      </w:r>
      <w:r w:rsidR="00272FAF">
        <w:rPr>
          <w:rFonts w:ascii="Tahoma" w:hAnsi="Tahoma" w:cs="Tahoma"/>
          <w:i/>
          <w:szCs w:val="22"/>
          <w:u w:val="single"/>
        </w:rPr>
        <w:t xml:space="preserve"> (article 26</w:t>
      </w:r>
      <w:r w:rsidR="00DC052F" w:rsidRPr="008E54E7">
        <w:rPr>
          <w:rFonts w:ascii="Tahoma" w:hAnsi="Tahoma" w:cs="Tahoma"/>
          <w:i/>
          <w:szCs w:val="22"/>
          <w:u w:val="single"/>
        </w:rPr>
        <w:t xml:space="preserve"> ARP</w:t>
      </w:r>
      <w:r w:rsidR="00DE76DC" w:rsidRPr="008E54E7">
        <w:rPr>
          <w:rFonts w:ascii="Tahoma" w:hAnsi="Tahoma" w:cs="Tahoma"/>
          <w:i/>
          <w:szCs w:val="22"/>
          <w:u w:val="single"/>
        </w:rPr>
        <w:t>)</w:t>
      </w:r>
    </w:p>
    <w:p w:rsidR="003845A8" w:rsidRPr="002D6CB3" w:rsidRDefault="003845A8" w:rsidP="00AA69F3">
      <w:pPr>
        <w:ind w:left="284"/>
        <w:rPr>
          <w:rFonts w:ascii="Tahoma" w:hAnsi="Tahoma" w:cs="Tahoma"/>
        </w:rPr>
      </w:pPr>
    </w:p>
    <w:p w:rsidR="00592CB5" w:rsidRPr="005955A3" w:rsidRDefault="00592CB5" w:rsidP="00592CB5">
      <w:pPr>
        <w:ind w:left="284"/>
        <w:jc w:val="both"/>
        <w:rPr>
          <w:rFonts w:ascii="Tahoma" w:hAnsi="Tahoma" w:cs="Tahoma"/>
          <w:sz w:val="16"/>
          <w:szCs w:val="16"/>
          <w:highlight w:val="yellow"/>
        </w:rPr>
      </w:pPr>
      <w:r w:rsidRPr="005955A3">
        <w:rPr>
          <w:rFonts w:ascii="Tahoma" w:hAnsi="Tahoma" w:cs="Tahoma"/>
          <w:sz w:val="16"/>
          <w:szCs w:val="16"/>
          <w:highlight w:val="yellow"/>
          <w:u w:val="single"/>
        </w:rPr>
        <w:t>En cas de marché à prix global, indiquer</w:t>
      </w:r>
      <w:r>
        <w:rPr>
          <w:rFonts w:ascii="Tahoma" w:hAnsi="Tahoma" w:cs="Tahoma"/>
          <w:sz w:val="16"/>
          <w:szCs w:val="16"/>
          <w:highlight w:val="yellow"/>
        </w:rPr>
        <w:t> </w:t>
      </w:r>
      <w:r w:rsidRPr="005955A3">
        <w:rPr>
          <w:rFonts w:ascii="Tahoma" w:hAnsi="Tahoma" w:cs="Tahoma"/>
          <w:sz w:val="16"/>
          <w:szCs w:val="16"/>
          <w:highlight w:val="yellow"/>
        </w:rPr>
        <w:t xml:space="preserve">: </w:t>
      </w:r>
    </w:p>
    <w:p w:rsidR="00592CB5" w:rsidRPr="001C1E92" w:rsidRDefault="00592CB5" w:rsidP="00592CB5">
      <w:pPr>
        <w:ind w:left="284"/>
        <w:jc w:val="both"/>
        <w:rPr>
          <w:rFonts w:ascii="Tahoma" w:hAnsi="Tahoma" w:cs="Tahoma"/>
          <w:sz w:val="16"/>
          <w:szCs w:val="16"/>
        </w:rPr>
      </w:pPr>
      <w:r w:rsidRPr="001C1E92">
        <w:rPr>
          <w:rFonts w:ascii="Tahoma" w:hAnsi="Tahoma" w:cs="Tahoma"/>
          <w:sz w:val="16"/>
          <w:szCs w:val="16"/>
        </w:rPr>
        <w:t>Le marché est à prix global au sens de l’article 2, 3° de l’arrêté royal du 18 avril 2017.</w:t>
      </w:r>
    </w:p>
    <w:p w:rsidR="00592CB5" w:rsidRPr="001C1E92" w:rsidRDefault="00592CB5" w:rsidP="00592CB5">
      <w:pPr>
        <w:ind w:left="284"/>
        <w:jc w:val="both"/>
        <w:rPr>
          <w:rFonts w:ascii="Tahoma" w:hAnsi="Tahoma" w:cs="Tahoma"/>
          <w:sz w:val="16"/>
          <w:szCs w:val="16"/>
        </w:rPr>
      </w:pPr>
      <w:r w:rsidRPr="001C1E92">
        <w:rPr>
          <w:rFonts w:ascii="Tahoma" w:hAnsi="Tahoma" w:cs="Tahoma"/>
          <w:sz w:val="16"/>
          <w:szCs w:val="16"/>
        </w:rPr>
        <w:t xml:space="preserve">Le marché à prix global est </w:t>
      </w:r>
      <w:r w:rsidRPr="001C1E92">
        <w:rPr>
          <w:sz w:val="16"/>
          <w:szCs w:val="16"/>
        </w:rPr>
        <w:t>un marché dans lequel un prix forfaitaire couvre l'ensemble des prestations du marché ou de chacun des postes.</w:t>
      </w:r>
    </w:p>
    <w:p w:rsidR="0076341E" w:rsidRDefault="0076341E" w:rsidP="00272FAF">
      <w:pPr>
        <w:jc w:val="both"/>
        <w:rPr>
          <w:rFonts w:ascii="Tahoma" w:hAnsi="Tahoma" w:cs="Tahoma"/>
          <w:i/>
          <w:szCs w:val="22"/>
          <w:u w:val="single"/>
        </w:rPr>
      </w:pPr>
    </w:p>
    <w:p w:rsidR="00D85CBF" w:rsidRPr="008E54E7" w:rsidRDefault="008E54E7" w:rsidP="00AA69F3">
      <w:pPr>
        <w:ind w:left="284"/>
        <w:jc w:val="both"/>
        <w:rPr>
          <w:rFonts w:ascii="Tahoma" w:hAnsi="Tahoma" w:cs="Tahoma"/>
          <w:i/>
          <w:szCs w:val="22"/>
          <w:u w:val="single"/>
        </w:rPr>
      </w:pPr>
      <w:r>
        <w:rPr>
          <w:rFonts w:ascii="Tahoma" w:hAnsi="Tahoma" w:cs="Tahoma"/>
          <w:i/>
          <w:szCs w:val="22"/>
          <w:u w:val="single"/>
        </w:rPr>
        <w:t xml:space="preserve">2.3.2. </w:t>
      </w:r>
      <w:r w:rsidR="00D85CBF" w:rsidRPr="008E54E7">
        <w:rPr>
          <w:rFonts w:ascii="Tahoma" w:hAnsi="Tahoma" w:cs="Tahoma"/>
          <w:i/>
          <w:szCs w:val="22"/>
          <w:u w:val="single"/>
        </w:rPr>
        <w:t xml:space="preserve">Eléments inclus dans le prix (articles </w:t>
      </w:r>
      <w:r w:rsidR="0091741D">
        <w:rPr>
          <w:rFonts w:ascii="Tahoma" w:hAnsi="Tahoma" w:cs="Tahoma"/>
          <w:i/>
          <w:szCs w:val="22"/>
          <w:u w:val="single"/>
        </w:rPr>
        <w:t xml:space="preserve">27 à  32 </w:t>
      </w:r>
      <w:r w:rsidR="00D85CBF" w:rsidRPr="008E54E7">
        <w:rPr>
          <w:rFonts w:ascii="Tahoma" w:hAnsi="Tahoma" w:cs="Tahoma"/>
          <w:i/>
          <w:szCs w:val="22"/>
          <w:u w:val="single"/>
        </w:rPr>
        <w:t>ARP)</w:t>
      </w:r>
    </w:p>
    <w:p w:rsidR="00D85CBF" w:rsidRPr="00B64615" w:rsidRDefault="00D85CBF" w:rsidP="00AA69F3">
      <w:pPr>
        <w:ind w:left="284"/>
        <w:jc w:val="both"/>
        <w:rPr>
          <w:rFonts w:ascii="Tahoma" w:hAnsi="Tahoma" w:cs="Tahoma"/>
          <w:b/>
          <w:szCs w:val="22"/>
        </w:rPr>
      </w:pPr>
    </w:p>
    <w:p w:rsidR="00272FAF" w:rsidRPr="00D763BB" w:rsidRDefault="00272FAF" w:rsidP="00272FAF">
      <w:pPr>
        <w:ind w:left="284"/>
        <w:jc w:val="both"/>
        <w:rPr>
          <w:rFonts w:ascii="Tahoma" w:hAnsi="Tahoma" w:cs="Tahoma"/>
          <w:szCs w:val="22"/>
        </w:rPr>
      </w:pPr>
      <w:r w:rsidRPr="00D763BB">
        <w:rPr>
          <w:rFonts w:ascii="Tahoma" w:hAnsi="Tahoma" w:cs="Tahoma"/>
          <w:szCs w:val="22"/>
        </w:rPr>
        <w:t>Les soumissionnaires sont censés avoir établi le montant de leur offre</w:t>
      </w:r>
      <w:r>
        <w:rPr>
          <w:rFonts w:ascii="Tahoma" w:hAnsi="Tahoma" w:cs="Tahoma"/>
          <w:szCs w:val="22"/>
        </w:rPr>
        <w:t xml:space="preserve"> selon leurs propres opérations, calculs et estimations, tenant compte du contenu et de l’étendue du marché.</w:t>
      </w:r>
    </w:p>
    <w:p w:rsidR="00272FAF" w:rsidRPr="00B64615" w:rsidRDefault="00272FAF" w:rsidP="00272FAF">
      <w:pPr>
        <w:ind w:left="284"/>
        <w:jc w:val="both"/>
        <w:rPr>
          <w:rFonts w:ascii="Tahoma" w:hAnsi="Tahoma" w:cs="Tahoma"/>
          <w:b/>
          <w:szCs w:val="22"/>
        </w:rPr>
      </w:pPr>
    </w:p>
    <w:p w:rsidR="00272FAF" w:rsidRPr="00B64615" w:rsidRDefault="00272FAF" w:rsidP="00272FAF">
      <w:pPr>
        <w:ind w:left="284"/>
        <w:jc w:val="both"/>
        <w:rPr>
          <w:rFonts w:ascii="Tahoma" w:hAnsi="Tahoma" w:cs="Tahoma"/>
          <w:szCs w:val="22"/>
        </w:rPr>
      </w:pPr>
      <w:r w:rsidRPr="00B64615">
        <w:rPr>
          <w:rFonts w:ascii="Tahoma" w:hAnsi="Tahoma" w:cs="Tahoma"/>
          <w:szCs w:val="22"/>
        </w:rPr>
        <w:t xml:space="preserve">Les soumissionnaires sont censés avoir compris dans leur prix, tous frais, mesures et impositions quelconques inhérents à l’exécution du marché, </w:t>
      </w:r>
      <w:r w:rsidRPr="00B64615">
        <w:rPr>
          <w:rFonts w:ascii="Tahoma" w:hAnsi="Tahoma" w:cs="Tahoma"/>
          <w:szCs w:val="22"/>
          <w:u w:val="single"/>
        </w:rPr>
        <w:t>à l’exception de la taxe sur la valeur ajoutée</w:t>
      </w:r>
      <w:r w:rsidRPr="00B64615">
        <w:rPr>
          <w:rFonts w:ascii="Tahoma" w:hAnsi="Tahoma" w:cs="Tahoma"/>
          <w:szCs w:val="22"/>
        </w:rPr>
        <w:t>.</w:t>
      </w:r>
    </w:p>
    <w:p w:rsidR="00272FAF" w:rsidRPr="00B64615" w:rsidRDefault="00272FAF" w:rsidP="00272FAF">
      <w:pPr>
        <w:pStyle w:val="Corpsdetexte"/>
        <w:rPr>
          <w:rFonts w:ascii="Tahoma" w:hAnsi="Tahoma" w:cs="Tahoma"/>
          <w:sz w:val="16"/>
          <w:szCs w:val="16"/>
        </w:rPr>
      </w:pPr>
    </w:p>
    <w:p w:rsidR="00272FAF" w:rsidRDefault="00272FAF" w:rsidP="00272FAF">
      <w:pPr>
        <w:ind w:left="284"/>
        <w:jc w:val="both"/>
        <w:rPr>
          <w:rFonts w:ascii="Tahoma" w:hAnsi="Tahoma" w:cs="Tahoma"/>
          <w:szCs w:val="22"/>
        </w:rPr>
      </w:pPr>
      <w:r w:rsidRPr="00B64615">
        <w:rPr>
          <w:rFonts w:ascii="Tahoma" w:hAnsi="Tahoma" w:cs="Tahoma"/>
          <w:szCs w:val="22"/>
        </w:rPr>
        <w:t>Pour ce qui concerne la TVA, le soumissionnaire mentionne dans l’offre le taux de la taxe sur la valeur ajoutée. Lorsque plusieurs taux sont applicables, le soumissionnaire est tenu d’indiquer pour chacun d’eux les postes de l’inventaire qu’il concerne.</w:t>
      </w:r>
    </w:p>
    <w:p w:rsidR="00872C05" w:rsidRPr="00B64615" w:rsidRDefault="00872C05" w:rsidP="00AA69F3">
      <w:pPr>
        <w:ind w:left="284"/>
        <w:jc w:val="both"/>
        <w:rPr>
          <w:rFonts w:ascii="Tahoma" w:hAnsi="Tahoma" w:cs="Tahoma"/>
          <w:szCs w:val="22"/>
        </w:rPr>
      </w:pPr>
    </w:p>
    <w:p w:rsidR="00F64897" w:rsidRPr="008E54E7" w:rsidRDefault="008E54E7" w:rsidP="00AA69F3">
      <w:pPr>
        <w:ind w:left="284"/>
        <w:jc w:val="both"/>
        <w:rPr>
          <w:rFonts w:ascii="Tahoma" w:hAnsi="Tahoma" w:cs="Tahoma"/>
          <w:i/>
          <w:szCs w:val="22"/>
          <w:u w:val="single"/>
        </w:rPr>
      </w:pPr>
      <w:r>
        <w:rPr>
          <w:rFonts w:ascii="Tahoma" w:hAnsi="Tahoma" w:cs="Tahoma"/>
          <w:i/>
          <w:szCs w:val="22"/>
          <w:u w:val="single"/>
        </w:rPr>
        <w:t xml:space="preserve">2.3.3. </w:t>
      </w:r>
      <w:r w:rsidR="00F64897" w:rsidRPr="008E54E7">
        <w:rPr>
          <w:rFonts w:ascii="Tahoma" w:hAnsi="Tahoma" w:cs="Tahoma"/>
          <w:i/>
          <w:szCs w:val="22"/>
          <w:u w:val="single"/>
        </w:rPr>
        <w:t>V</w:t>
      </w:r>
      <w:r w:rsidR="00272FAF">
        <w:rPr>
          <w:rFonts w:ascii="Tahoma" w:hAnsi="Tahoma" w:cs="Tahoma"/>
          <w:i/>
          <w:szCs w:val="22"/>
          <w:u w:val="single"/>
        </w:rPr>
        <w:t>érification des prix (article 33, 35 et 36</w:t>
      </w:r>
      <w:r w:rsidR="00F64897" w:rsidRPr="008E54E7">
        <w:rPr>
          <w:rFonts w:ascii="Tahoma" w:hAnsi="Tahoma" w:cs="Tahoma"/>
          <w:i/>
          <w:szCs w:val="22"/>
          <w:u w:val="single"/>
        </w:rPr>
        <w:t xml:space="preserve"> ARP)</w:t>
      </w:r>
    </w:p>
    <w:p w:rsidR="00F64897" w:rsidRPr="00B64615" w:rsidRDefault="00F64897" w:rsidP="00AA69F3">
      <w:pPr>
        <w:ind w:left="284"/>
        <w:jc w:val="both"/>
        <w:rPr>
          <w:rFonts w:ascii="Tahoma" w:hAnsi="Tahoma" w:cs="Tahoma"/>
          <w:szCs w:val="22"/>
        </w:rPr>
      </w:pPr>
    </w:p>
    <w:p w:rsidR="00F64897" w:rsidRDefault="00F64897" w:rsidP="00AA69F3">
      <w:pPr>
        <w:ind w:left="284"/>
        <w:jc w:val="both"/>
        <w:rPr>
          <w:rFonts w:ascii="Tahoma" w:hAnsi="Tahoma" w:cs="Tahoma"/>
          <w:szCs w:val="22"/>
        </w:rPr>
      </w:pPr>
      <w:r w:rsidRPr="00B64615">
        <w:rPr>
          <w:rFonts w:ascii="Tahoma" w:hAnsi="Tahoma" w:cs="Tahoma"/>
          <w:szCs w:val="22"/>
        </w:rPr>
        <w:t>Le pouvoir adjudicateur procède systématiquement à la vérification des prix des offres introduites et se réserve le droit de demander aux soumissionnaires de fournir, au cours de la procédure, toutes indications permettant cette vérification.</w:t>
      </w:r>
    </w:p>
    <w:p w:rsidR="004F7742" w:rsidRDefault="004F7742" w:rsidP="00AA69F3">
      <w:pPr>
        <w:ind w:left="284"/>
        <w:jc w:val="both"/>
        <w:rPr>
          <w:rFonts w:ascii="Tahoma" w:hAnsi="Tahoma" w:cs="Tahoma"/>
          <w:szCs w:val="22"/>
        </w:rPr>
      </w:pPr>
    </w:p>
    <w:p w:rsidR="00272FAF" w:rsidRDefault="00272FAF" w:rsidP="00AA69F3">
      <w:pPr>
        <w:ind w:left="284"/>
        <w:jc w:val="both"/>
        <w:rPr>
          <w:rFonts w:ascii="Tahoma" w:hAnsi="Tahoma" w:cs="Tahoma"/>
          <w:i/>
          <w:szCs w:val="22"/>
          <w:u w:val="single"/>
        </w:rPr>
      </w:pPr>
    </w:p>
    <w:p w:rsidR="00AF5F9B" w:rsidRDefault="008E54E7" w:rsidP="00AA69F3">
      <w:pPr>
        <w:ind w:left="284"/>
        <w:jc w:val="both"/>
        <w:rPr>
          <w:rFonts w:ascii="Tahoma" w:hAnsi="Tahoma" w:cs="Tahoma"/>
          <w:i/>
          <w:szCs w:val="22"/>
          <w:u w:val="single"/>
        </w:rPr>
      </w:pPr>
      <w:r>
        <w:rPr>
          <w:rFonts w:ascii="Tahoma" w:hAnsi="Tahoma" w:cs="Tahoma"/>
          <w:i/>
          <w:szCs w:val="22"/>
          <w:u w:val="single"/>
        </w:rPr>
        <w:t xml:space="preserve">2.3.4. </w:t>
      </w:r>
      <w:r w:rsidR="000B3299" w:rsidRPr="008E54E7">
        <w:rPr>
          <w:rFonts w:ascii="Tahoma" w:hAnsi="Tahoma" w:cs="Tahoma"/>
          <w:i/>
          <w:szCs w:val="22"/>
          <w:u w:val="single"/>
        </w:rPr>
        <w:t>E</w:t>
      </w:r>
      <w:r w:rsidR="00272C39" w:rsidRPr="008E54E7">
        <w:rPr>
          <w:rFonts w:ascii="Tahoma" w:hAnsi="Tahoma" w:cs="Tahoma"/>
          <w:i/>
          <w:szCs w:val="22"/>
          <w:u w:val="single"/>
        </w:rPr>
        <w:t>noncé des prix dans l’offre</w:t>
      </w:r>
    </w:p>
    <w:p w:rsidR="00272FAF" w:rsidRPr="008E54E7" w:rsidRDefault="00272FAF" w:rsidP="00AA69F3">
      <w:pPr>
        <w:ind w:left="284"/>
        <w:jc w:val="both"/>
        <w:rPr>
          <w:rFonts w:ascii="Tahoma" w:hAnsi="Tahoma" w:cs="Tahoma"/>
          <w:i/>
          <w:szCs w:val="22"/>
          <w:u w:val="single"/>
        </w:rPr>
      </w:pPr>
    </w:p>
    <w:p w:rsidR="008E5258" w:rsidRPr="008E5258" w:rsidRDefault="008E5258" w:rsidP="008E5258">
      <w:pPr>
        <w:ind w:left="709"/>
        <w:jc w:val="both"/>
        <w:rPr>
          <w:rFonts w:ascii="Tahoma" w:hAnsi="Tahoma" w:cs="Tahoma"/>
          <w:sz w:val="16"/>
          <w:szCs w:val="16"/>
          <w:highlight w:val="yellow"/>
          <w:u w:val="single"/>
        </w:rPr>
      </w:pPr>
    </w:p>
    <w:p w:rsidR="008E5258" w:rsidRPr="008E5258" w:rsidRDefault="008E5258" w:rsidP="008E5258">
      <w:pPr>
        <w:ind w:left="709"/>
        <w:jc w:val="both"/>
        <w:rPr>
          <w:rFonts w:ascii="Tahoma" w:hAnsi="Tahoma" w:cs="Tahoma"/>
          <w:sz w:val="16"/>
          <w:szCs w:val="16"/>
          <w:highlight w:val="yellow"/>
        </w:rPr>
      </w:pPr>
      <w:r w:rsidRPr="008E5258">
        <w:rPr>
          <w:rFonts w:ascii="Tahoma" w:hAnsi="Tahoma" w:cs="Tahoma"/>
          <w:sz w:val="16"/>
          <w:szCs w:val="16"/>
          <w:highlight w:val="yellow"/>
          <w:u w:val="single"/>
        </w:rPr>
        <w:t>Si prix global, indiquer</w:t>
      </w:r>
      <w:r w:rsidRPr="008E5258">
        <w:rPr>
          <w:rFonts w:ascii="Tahoma" w:hAnsi="Tahoma" w:cs="Tahoma"/>
          <w:sz w:val="16"/>
          <w:szCs w:val="16"/>
          <w:highlight w:val="yellow"/>
        </w:rPr>
        <w:t> :</w:t>
      </w:r>
    </w:p>
    <w:p w:rsidR="008E5258" w:rsidRPr="008E5258" w:rsidRDefault="008E5258" w:rsidP="008E5258">
      <w:pPr>
        <w:ind w:left="709"/>
        <w:jc w:val="both"/>
        <w:rPr>
          <w:rFonts w:ascii="Tahoma" w:hAnsi="Tahoma" w:cs="Tahoma"/>
          <w:sz w:val="16"/>
          <w:szCs w:val="16"/>
        </w:rPr>
      </w:pPr>
      <w:r w:rsidRPr="008E5258">
        <w:rPr>
          <w:rFonts w:ascii="Tahoma" w:hAnsi="Tahoma" w:cs="Tahoma"/>
          <w:sz w:val="16"/>
          <w:szCs w:val="16"/>
          <w:highlight w:val="yellow"/>
        </w:rPr>
        <w:t>« Le montant global de l’offre est exprimé en euros, en toutes lettres et en chiffres ».</w:t>
      </w:r>
    </w:p>
    <w:p w:rsidR="00AF5F9B" w:rsidRDefault="00AF5F9B" w:rsidP="00AF5F9B">
      <w:pPr>
        <w:ind w:left="709"/>
        <w:jc w:val="both"/>
        <w:rPr>
          <w:rFonts w:ascii="Tahoma" w:hAnsi="Tahoma" w:cs="Tahoma"/>
          <w:b/>
          <w:szCs w:val="22"/>
        </w:rPr>
      </w:pPr>
    </w:p>
    <w:p w:rsidR="000B3299" w:rsidRPr="002D6CB3" w:rsidRDefault="000B3299" w:rsidP="00AA69F3">
      <w:pPr>
        <w:ind w:left="284"/>
        <w:jc w:val="both"/>
        <w:rPr>
          <w:rFonts w:ascii="Tahoma" w:hAnsi="Tahoma" w:cs="Tahoma"/>
          <w:i/>
          <w:dstrike/>
          <w:szCs w:val="22"/>
          <w:u w:val="single"/>
        </w:rPr>
      </w:pPr>
      <w:r>
        <w:rPr>
          <w:rFonts w:ascii="Tahoma" w:hAnsi="Tahoma" w:cs="Tahoma"/>
          <w:i/>
          <w:szCs w:val="22"/>
          <w:u w:val="single"/>
        </w:rPr>
        <w:t>2.4.</w:t>
      </w:r>
      <w:r w:rsidRPr="002D6CB3">
        <w:rPr>
          <w:rFonts w:ascii="Tahoma" w:hAnsi="Tahoma" w:cs="Tahoma"/>
          <w:i/>
          <w:szCs w:val="22"/>
          <w:u w:val="single"/>
        </w:rPr>
        <w:t xml:space="preserve"> Langue (article 53 ARP)</w:t>
      </w:r>
    </w:p>
    <w:p w:rsidR="000B3299" w:rsidRPr="002D6CB3" w:rsidRDefault="000B3299" w:rsidP="00AA69F3">
      <w:pPr>
        <w:ind w:left="284"/>
        <w:jc w:val="both"/>
        <w:rPr>
          <w:rFonts w:ascii="Tahoma" w:hAnsi="Tahoma" w:cs="Tahoma"/>
          <w:szCs w:val="22"/>
        </w:rPr>
      </w:pPr>
    </w:p>
    <w:p w:rsidR="000B3299" w:rsidRDefault="000B3299" w:rsidP="00AA69F3">
      <w:pPr>
        <w:ind w:left="284"/>
        <w:jc w:val="both"/>
        <w:rPr>
          <w:rFonts w:ascii="Tahoma" w:hAnsi="Tahoma" w:cs="Tahoma"/>
          <w:szCs w:val="22"/>
        </w:rPr>
      </w:pPr>
      <w:r w:rsidRPr="002D6CB3">
        <w:rPr>
          <w:rFonts w:ascii="Tahoma" w:hAnsi="Tahoma" w:cs="Tahoma"/>
          <w:szCs w:val="22"/>
        </w:rPr>
        <w:t>Les offres ainsi que toutes leurs annexes doivent être introduites en français.</w:t>
      </w:r>
    </w:p>
    <w:p w:rsidR="000B3299" w:rsidRDefault="000B3299" w:rsidP="00AA69F3">
      <w:pPr>
        <w:ind w:left="284"/>
        <w:jc w:val="both"/>
        <w:rPr>
          <w:rFonts w:ascii="Tahoma" w:hAnsi="Tahoma" w:cs="Tahoma"/>
          <w:szCs w:val="22"/>
        </w:rPr>
      </w:pPr>
    </w:p>
    <w:p w:rsidR="008D6F92" w:rsidRDefault="000B3299" w:rsidP="00AA69F3">
      <w:pPr>
        <w:ind w:left="284"/>
        <w:jc w:val="both"/>
        <w:rPr>
          <w:rFonts w:ascii="Tahoma" w:hAnsi="Tahoma" w:cs="Tahoma"/>
          <w:i/>
          <w:szCs w:val="22"/>
          <w:u w:val="single"/>
        </w:rPr>
      </w:pPr>
      <w:r>
        <w:rPr>
          <w:rFonts w:ascii="Tahoma" w:hAnsi="Tahoma" w:cs="Tahoma"/>
          <w:i/>
          <w:szCs w:val="22"/>
          <w:u w:val="single"/>
        </w:rPr>
        <w:t>2.5.</w:t>
      </w:r>
      <w:r w:rsidR="00F16DE3" w:rsidRPr="002D6CB3">
        <w:rPr>
          <w:rFonts w:ascii="Tahoma" w:hAnsi="Tahoma" w:cs="Tahoma"/>
          <w:i/>
          <w:szCs w:val="22"/>
          <w:u w:val="single"/>
        </w:rPr>
        <w:t xml:space="preserve"> </w:t>
      </w:r>
      <w:r w:rsidRPr="002D6CB3">
        <w:rPr>
          <w:rFonts w:ascii="Tahoma" w:hAnsi="Tahoma" w:cs="Tahoma"/>
          <w:i/>
          <w:szCs w:val="22"/>
          <w:u w:val="single"/>
        </w:rPr>
        <w:t>Contenu</w:t>
      </w:r>
      <w:r w:rsidR="00F16DE3" w:rsidRPr="002D6CB3">
        <w:rPr>
          <w:rFonts w:ascii="Tahoma" w:hAnsi="Tahoma" w:cs="Tahoma"/>
          <w:i/>
          <w:szCs w:val="22"/>
          <w:u w:val="single"/>
        </w:rPr>
        <w:t xml:space="preserve"> - documents à joindre à l’offre</w:t>
      </w:r>
    </w:p>
    <w:p w:rsidR="00766ACB" w:rsidRDefault="00766ACB" w:rsidP="00F16DE3">
      <w:pPr>
        <w:ind w:left="709"/>
        <w:jc w:val="both"/>
        <w:rPr>
          <w:rFonts w:ascii="Tahoma" w:hAnsi="Tahoma" w:cs="Tahoma"/>
          <w:i/>
          <w:szCs w:val="22"/>
          <w:u w:val="single"/>
        </w:rPr>
      </w:pPr>
    </w:p>
    <w:p w:rsidR="00272FAF" w:rsidRPr="0047276F" w:rsidRDefault="00272FAF" w:rsidP="00272FAF">
      <w:pPr>
        <w:ind w:firstLine="284"/>
        <w:jc w:val="both"/>
        <w:rPr>
          <w:rFonts w:ascii="Tahoma" w:hAnsi="Tahoma" w:cs="Tahoma"/>
          <w:szCs w:val="22"/>
          <w:highlight w:val="yellow"/>
          <w:u w:val="double"/>
        </w:rPr>
      </w:pPr>
      <w:r w:rsidRPr="0047276F">
        <w:rPr>
          <w:rFonts w:ascii="Tahoma" w:hAnsi="Tahoma" w:cs="Tahoma"/>
          <w:szCs w:val="22"/>
        </w:rPr>
        <w:t>Les éléments suivants doivent être repris dans l’offre par le soumissionnaire :</w:t>
      </w:r>
      <w:r w:rsidRPr="0047276F">
        <w:rPr>
          <w:rFonts w:ascii="Tahoma" w:hAnsi="Tahoma" w:cs="Tahoma"/>
          <w:szCs w:val="22"/>
          <w:highlight w:val="yellow"/>
          <w:u w:val="double"/>
        </w:rPr>
        <w:t xml:space="preserve"> </w:t>
      </w:r>
    </w:p>
    <w:p w:rsidR="008E5258" w:rsidRDefault="008E5258" w:rsidP="008E5258">
      <w:pPr>
        <w:jc w:val="both"/>
        <w:rPr>
          <w:rFonts w:ascii="Tahoma" w:hAnsi="Tahoma" w:cs="Tahoma"/>
          <w:b/>
          <w:sz w:val="16"/>
          <w:szCs w:val="16"/>
          <w:highlight w:val="yellow"/>
          <w:u w:val="double"/>
        </w:rPr>
      </w:pPr>
    </w:p>
    <w:p w:rsidR="008E5258" w:rsidRPr="00606DF4" w:rsidRDefault="008E5258" w:rsidP="008E5258">
      <w:pPr>
        <w:ind w:left="709"/>
        <w:jc w:val="both"/>
        <w:rPr>
          <w:rFonts w:ascii="Tahoma" w:hAnsi="Tahoma" w:cs="Tahoma"/>
          <w:sz w:val="16"/>
          <w:szCs w:val="16"/>
          <w:highlight w:val="yellow"/>
          <w:u w:val="double"/>
        </w:rPr>
      </w:pPr>
      <w:r w:rsidRPr="00606DF4">
        <w:rPr>
          <w:rFonts w:ascii="Tahoma" w:hAnsi="Tahoma" w:cs="Tahoma"/>
          <w:sz w:val="16"/>
          <w:szCs w:val="16"/>
          <w:highlight w:val="yellow"/>
          <w:u w:val="double"/>
        </w:rPr>
        <w:t>Pour la sélection qualitative</w:t>
      </w:r>
      <w:r w:rsidR="009D22B5">
        <w:rPr>
          <w:rFonts w:ascii="Tahoma" w:hAnsi="Tahoma" w:cs="Tahoma"/>
          <w:sz w:val="16"/>
          <w:szCs w:val="16"/>
          <w:highlight w:val="yellow"/>
          <w:u w:val="double"/>
        </w:rPr>
        <w:t> :</w:t>
      </w:r>
    </w:p>
    <w:p w:rsidR="008E5258" w:rsidRPr="00606DF4" w:rsidRDefault="008E5258" w:rsidP="008E5258">
      <w:pPr>
        <w:pStyle w:val="Paragraphedeliste"/>
        <w:numPr>
          <w:ilvl w:val="0"/>
          <w:numId w:val="12"/>
        </w:numPr>
        <w:ind w:left="1134" w:hanging="425"/>
        <w:jc w:val="both"/>
        <w:rPr>
          <w:rFonts w:ascii="Tahoma" w:hAnsi="Tahoma" w:cs="Tahoma"/>
          <w:sz w:val="16"/>
          <w:szCs w:val="16"/>
          <w:highlight w:val="yellow"/>
        </w:rPr>
      </w:pPr>
      <w:r w:rsidRPr="00606DF4">
        <w:rPr>
          <w:rFonts w:ascii="Tahoma" w:hAnsi="Tahoma" w:cs="Tahoma"/>
          <w:sz w:val="16"/>
          <w:szCs w:val="16"/>
          <w:highlight w:val="yellow"/>
        </w:rPr>
        <w:t>Indiquer les documents à annexer en fonction des modalités prévues en sélection qualitative (le cas échéant) au présent cahier spécial des charges.</w:t>
      </w:r>
    </w:p>
    <w:p w:rsidR="008E5258" w:rsidRPr="00606DF4" w:rsidRDefault="008E5258" w:rsidP="008E5258">
      <w:pPr>
        <w:pStyle w:val="T1"/>
        <w:tabs>
          <w:tab w:val="clear" w:pos="539"/>
        </w:tabs>
        <w:ind w:left="709" w:firstLine="0"/>
        <w:jc w:val="both"/>
        <w:rPr>
          <w:rFonts w:ascii="Tahoma" w:hAnsi="Tahoma" w:cs="Tahoma"/>
          <w:sz w:val="16"/>
          <w:szCs w:val="16"/>
          <w:highlight w:val="yellow"/>
          <w:u w:val="double"/>
        </w:rPr>
      </w:pPr>
      <w:r w:rsidRPr="00606DF4">
        <w:rPr>
          <w:rFonts w:ascii="Tahoma" w:hAnsi="Tahoma" w:cs="Tahoma"/>
          <w:sz w:val="16"/>
          <w:szCs w:val="16"/>
          <w:highlight w:val="yellow"/>
          <w:u w:val="double"/>
        </w:rPr>
        <w:t>Pour l’attribution du marché</w:t>
      </w:r>
      <w:r w:rsidR="009D22B5">
        <w:rPr>
          <w:rFonts w:ascii="Tahoma" w:hAnsi="Tahoma" w:cs="Tahoma"/>
          <w:sz w:val="16"/>
          <w:szCs w:val="16"/>
          <w:highlight w:val="yellow"/>
          <w:u w:val="double"/>
        </w:rPr>
        <w:t> :</w:t>
      </w:r>
    </w:p>
    <w:p w:rsidR="008E5258" w:rsidRPr="00606DF4" w:rsidRDefault="008E5258" w:rsidP="008E5258">
      <w:pPr>
        <w:numPr>
          <w:ilvl w:val="0"/>
          <w:numId w:val="2"/>
        </w:numPr>
        <w:tabs>
          <w:tab w:val="clear" w:pos="1068"/>
          <w:tab w:val="num" w:pos="1134"/>
        </w:tabs>
        <w:ind w:left="1134" w:hanging="425"/>
        <w:jc w:val="both"/>
        <w:rPr>
          <w:rFonts w:ascii="Tahoma" w:hAnsi="Tahoma" w:cs="Tahoma"/>
          <w:sz w:val="16"/>
          <w:szCs w:val="16"/>
          <w:highlight w:val="yellow"/>
        </w:rPr>
      </w:pPr>
      <w:r w:rsidRPr="00606DF4">
        <w:rPr>
          <w:rFonts w:ascii="Tahoma" w:hAnsi="Tahoma" w:cs="Tahoma"/>
          <w:sz w:val="16"/>
          <w:szCs w:val="16"/>
          <w:highlight w:val="yellow"/>
        </w:rPr>
        <w:t>L’inventaire dûment complété</w:t>
      </w:r>
    </w:p>
    <w:p w:rsidR="008E5258" w:rsidRDefault="008E5258" w:rsidP="008E5258">
      <w:pPr>
        <w:numPr>
          <w:ilvl w:val="0"/>
          <w:numId w:val="2"/>
        </w:numPr>
        <w:tabs>
          <w:tab w:val="clear" w:pos="1068"/>
          <w:tab w:val="num" w:pos="1134"/>
        </w:tabs>
        <w:ind w:left="1134" w:hanging="425"/>
        <w:jc w:val="both"/>
        <w:rPr>
          <w:rFonts w:ascii="Tahoma" w:hAnsi="Tahoma" w:cs="Tahoma"/>
          <w:sz w:val="16"/>
          <w:szCs w:val="16"/>
          <w:highlight w:val="yellow"/>
        </w:rPr>
      </w:pPr>
      <w:r w:rsidRPr="00606DF4">
        <w:rPr>
          <w:rFonts w:ascii="Tahoma" w:hAnsi="Tahoma" w:cs="Tahoma"/>
          <w:sz w:val="16"/>
          <w:szCs w:val="16"/>
          <w:highlight w:val="yellow"/>
        </w:rPr>
        <w:t>Indiquer les autres documents à annexer en fonction des modalités prévues en critère d’attribution au présent cahier spécial des charges</w:t>
      </w:r>
    </w:p>
    <w:p w:rsidR="009D22B5" w:rsidRDefault="009D22B5" w:rsidP="009D22B5">
      <w:pPr>
        <w:pStyle w:val="T1"/>
        <w:tabs>
          <w:tab w:val="clear" w:pos="539"/>
        </w:tabs>
        <w:ind w:left="709" w:firstLine="0"/>
        <w:jc w:val="both"/>
        <w:rPr>
          <w:rFonts w:ascii="Tahoma" w:hAnsi="Tahoma" w:cs="Tahoma"/>
          <w:sz w:val="16"/>
          <w:szCs w:val="16"/>
          <w:highlight w:val="yellow"/>
          <w:u w:val="double"/>
        </w:rPr>
      </w:pPr>
      <w:r w:rsidRPr="009D22B5">
        <w:rPr>
          <w:rFonts w:ascii="Tahoma" w:hAnsi="Tahoma" w:cs="Tahoma"/>
          <w:sz w:val="16"/>
          <w:szCs w:val="16"/>
          <w:highlight w:val="yellow"/>
          <w:u w:val="double"/>
        </w:rPr>
        <w:t>Autres documents</w:t>
      </w:r>
      <w:r>
        <w:rPr>
          <w:rFonts w:ascii="Tahoma" w:hAnsi="Tahoma" w:cs="Tahoma"/>
          <w:sz w:val="16"/>
          <w:szCs w:val="16"/>
          <w:highlight w:val="yellow"/>
          <w:u w:val="double"/>
        </w:rPr>
        <w:t> :</w:t>
      </w:r>
    </w:p>
    <w:p w:rsidR="00DD0CD5" w:rsidRPr="00DD0CD5" w:rsidRDefault="009D22B5" w:rsidP="009D22B5">
      <w:pPr>
        <w:pStyle w:val="T1"/>
        <w:numPr>
          <w:ilvl w:val="0"/>
          <w:numId w:val="2"/>
        </w:numPr>
        <w:tabs>
          <w:tab w:val="clear" w:pos="539"/>
        </w:tabs>
        <w:jc w:val="both"/>
        <w:rPr>
          <w:rFonts w:ascii="Tahoma" w:hAnsi="Tahoma" w:cs="Tahoma"/>
          <w:sz w:val="16"/>
          <w:szCs w:val="16"/>
          <w:highlight w:val="yellow"/>
        </w:rPr>
      </w:pPr>
      <w:r w:rsidRPr="009D22B5">
        <w:rPr>
          <w:rFonts w:ascii="Tahoma" w:hAnsi="Tahoma" w:cs="Tahoma"/>
          <w:sz w:val="16"/>
          <w:szCs w:val="16"/>
          <w:highlight w:val="yellow"/>
        </w:rPr>
        <w:t>les statuts d</w:t>
      </w:r>
      <w:r>
        <w:rPr>
          <w:rFonts w:ascii="Tahoma" w:hAnsi="Tahoma" w:cs="Tahoma"/>
          <w:sz w:val="16"/>
          <w:szCs w:val="16"/>
          <w:highlight w:val="yellow"/>
        </w:rPr>
        <w:t xml:space="preserve">e la société, dont les passages </w:t>
      </w:r>
      <w:r w:rsidR="00DD0CD5">
        <w:rPr>
          <w:rFonts w:ascii="Tahoma" w:hAnsi="Tahoma" w:cs="Tahoma"/>
          <w:sz w:val="16"/>
          <w:szCs w:val="16"/>
          <w:highlight w:val="yellow"/>
        </w:rPr>
        <w:t>attesta</w:t>
      </w:r>
      <w:r>
        <w:rPr>
          <w:rFonts w:ascii="Tahoma" w:hAnsi="Tahoma" w:cs="Tahoma"/>
          <w:sz w:val="16"/>
          <w:szCs w:val="16"/>
          <w:highlight w:val="yellow"/>
        </w:rPr>
        <w:t>nt de la capacité du signataire de l</w:t>
      </w:r>
      <w:r w:rsidR="00DD0CD5">
        <w:rPr>
          <w:rFonts w:ascii="Tahoma" w:hAnsi="Tahoma" w:cs="Tahoma"/>
          <w:sz w:val="16"/>
          <w:szCs w:val="16"/>
          <w:highlight w:val="yellow"/>
        </w:rPr>
        <w:t>’offre à engager la société ;</w:t>
      </w:r>
    </w:p>
    <w:p w:rsidR="009D22B5" w:rsidRPr="00DD0CD5" w:rsidRDefault="00310AD4" w:rsidP="009D22B5">
      <w:pPr>
        <w:pStyle w:val="T1"/>
        <w:numPr>
          <w:ilvl w:val="0"/>
          <w:numId w:val="2"/>
        </w:numPr>
        <w:tabs>
          <w:tab w:val="clear" w:pos="539"/>
        </w:tabs>
        <w:jc w:val="both"/>
        <w:rPr>
          <w:rFonts w:ascii="Tahoma" w:hAnsi="Tahoma" w:cs="Tahoma"/>
          <w:sz w:val="16"/>
          <w:szCs w:val="16"/>
          <w:highlight w:val="yellow"/>
        </w:rPr>
      </w:pPr>
      <w:r w:rsidRPr="00DD0CD5">
        <w:rPr>
          <w:rFonts w:ascii="Tahoma" w:hAnsi="Tahoma" w:cs="Tahoma"/>
          <w:sz w:val="16"/>
          <w:szCs w:val="16"/>
          <w:highlight w:val="yellow"/>
        </w:rPr>
        <w:t>lorsque l'offre est signée par un mandataire, celui-ci mentionne clairement son (ses) mandant(s). Le mandataire joint à l'offre l'acte authentique ou sous seing privé qui lui accorde ses pouvoirs ou une copie de la procuration. Il fait éventuellement référence au numéro de l'annexe du Moniteur belge qui a publ</w:t>
      </w:r>
      <w:r w:rsidR="00DD0CD5" w:rsidRPr="00DD0CD5">
        <w:rPr>
          <w:rFonts w:ascii="Tahoma" w:hAnsi="Tahoma" w:cs="Tahoma"/>
          <w:sz w:val="16"/>
          <w:szCs w:val="16"/>
          <w:highlight w:val="yellow"/>
        </w:rPr>
        <w:t>ié l'extrait de l'acte concerné</w:t>
      </w:r>
      <w:r w:rsidR="009D22B5" w:rsidRPr="00DD0CD5">
        <w:rPr>
          <w:rFonts w:ascii="Tahoma" w:hAnsi="Tahoma" w:cs="Tahoma"/>
          <w:sz w:val="16"/>
          <w:szCs w:val="16"/>
          <w:highlight w:val="yellow"/>
        </w:rPr>
        <w:t>.</w:t>
      </w:r>
    </w:p>
    <w:p w:rsidR="008E54E7" w:rsidRDefault="008E54E7" w:rsidP="00F16DE3">
      <w:pPr>
        <w:ind w:left="709"/>
        <w:jc w:val="both"/>
        <w:rPr>
          <w:rFonts w:ascii="Tahoma" w:hAnsi="Tahoma" w:cs="Tahoma"/>
          <w:i/>
          <w:szCs w:val="22"/>
          <w:u w:val="single"/>
        </w:rPr>
      </w:pPr>
    </w:p>
    <w:p w:rsidR="00415C34" w:rsidRDefault="00415C34" w:rsidP="0043153D">
      <w:pPr>
        <w:ind w:left="284"/>
        <w:jc w:val="both"/>
        <w:rPr>
          <w:rFonts w:ascii="Tahoma" w:hAnsi="Tahoma" w:cs="Tahoma"/>
          <w:i/>
          <w:szCs w:val="22"/>
          <w:u w:val="single"/>
        </w:rPr>
      </w:pPr>
    </w:p>
    <w:p w:rsidR="00415C34" w:rsidRDefault="00415C34" w:rsidP="0043153D">
      <w:pPr>
        <w:ind w:left="284"/>
        <w:jc w:val="both"/>
        <w:rPr>
          <w:rFonts w:ascii="Tahoma" w:hAnsi="Tahoma" w:cs="Tahoma"/>
          <w:i/>
          <w:szCs w:val="22"/>
          <w:u w:val="single"/>
        </w:rPr>
      </w:pPr>
    </w:p>
    <w:p w:rsidR="00415C34" w:rsidRDefault="00415C34" w:rsidP="0043153D">
      <w:pPr>
        <w:ind w:left="284"/>
        <w:jc w:val="both"/>
        <w:rPr>
          <w:rFonts w:ascii="Tahoma" w:hAnsi="Tahoma" w:cs="Tahoma"/>
          <w:i/>
          <w:szCs w:val="22"/>
          <w:u w:val="single"/>
        </w:rPr>
      </w:pPr>
    </w:p>
    <w:p w:rsidR="00C9120D" w:rsidRDefault="000B3299" w:rsidP="0043153D">
      <w:pPr>
        <w:ind w:left="284"/>
        <w:jc w:val="both"/>
        <w:rPr>
          <w:rFonts w:ascii="Tahoma" w:hAnsi="Tahoma" w:cs="Tahoma"/>
          <w:i/>
          <w:szCs w:val="22"/>
          <w:u w:val="single"/>
        </w:rPr>
      </w:pPr>
      <w:r>
        <w:rPr>
          <w:rFonts w:ascii="Tahoma" w:hAnsi="Tahoma" w:cs="Tahoma"/>
          <w:i/>
          <w:szCs w:val="22"/>
          <w:u w:val="single"/>
        </w:rPr>
        <w:t>2.6.</w:t>
      </w:r>
      <w:r w:rsidR="00BD6FBA" w:rsidRPr="002D6CB3">
        <w:rPr>
          <w:rFonts w:ascii="Tahoma" w:hAnsi="Tahoma" w:cs="Tahoma"/>
          <w:i/>
          <w:szCs w:val="22"/>
          <w:u w:val="single"/>
        </w:rPr>
        <w:t xml:space="preserve"> </w:t>
      </w:r>
      <w:r w:rsidR="00C9120D" w:rsidRPr="002D6CB3">
        <w:rPr>
          <w:rFonts w:ascii="Tahoma" w:hAnsi="Tahoma" w:cs="Tahoma"/>
          <w:i/>
          <w:szCs w:val="22"/>
          <w:u w:val="single"/>
        </w:rPr>
        <w:t>Modalité d’introduction des offres</w:t>
      </w:r>
    </w:p>
    <w:p w:rsidR="00272FAF" w:rsidRDefault="00272FAF" w:rsidP="00272FAF">
      <w:pPr>
        <w:jc w:val="both"/>
        <w:rPr>
          <w:rFonts w:ascii="Tahoma" w:hAnsi="Tahoma" w:cs="Tahoma"/>
          <w:i/>
          <w:szCs w:val="22"/>
          <w:u w:val="single"/>
        </w:rPr>
      </w:pPr>
    </w:p>
    <w:p w:rsidR="00272FAF" w:rsidRPr="0011152A" w:rsidRDefault="00272FAF" w:rsidP="00606DF4">
      <w:pPr>
        <w:ind w:left="284"/>
        <w:jc w:val="both"/>
        <w:rPr>
          <w:rFonts w:ascii="Tahoma" w:hAnsi="Tahoma" w:cs="Tahoma"/>
          <w:szCs w:val="22"/>
          <w:highlight w:val="yellow"/>
        </w:rPr>
      </w:pPr>
      <w:r w:rsidRPr="00B23C76">
        <w:rPr>
          <w:rFonts w:ascii="Tahoma" w:hAnsi="Tahoma" w:cs="Tahoma"/>
          <w:szCs w:val="22"/>
        </w:rPr>
        <w:t xml:space="preserve">Les offres doivent parvenir au pouvoir adjudicateur pour </w:t>
      </w:r>
      <w:r w:rsidRPr="0011152A">
        <w:rPr>
          <w:rFonts w:ascii="Tahoma" w:hAnsi="Tahoma" w:cs="Tahoma"/>
          <w:szCs w:val="22"/>
          <w:highlight w:val="yellow"/>
        </w:rPr>
        <w:t xml:space="preserve">le </w:t>
      </w:r>
      <w:r w:rsidR="00606DF4" w:rsidRPr="00606DF4">
        <w:rPr>
          <w:rFonts w:ascii="Tahoma" w:hAnsi="Tahoma" w:cs="Tahoma"/>
          <w:sz w:val="16"/>
          <w:szCs w:val="16"/>
          <w:highlight w:val="yellow"/>
        </w:rPr>
        <w:t>[à compléter]</w:t>
      </w:r>
      <w:r w:rsidR="00606DF4" w:rsidRPr="00B947A5">
        <w:rPr>
          <w:rFonts w:ascii="Tahoma" w:hAnsi="Tahoma" w:cs="Tahoma"/>
          <w:szCs w:val="22"/>
          <w:highlight w:val="yellow"/>
        </w:rPr>
        <w:t xml:space="preserve"> </w:t>
      </w:r>
      <w:r w:rsidRPr="0011152A">
        <w:rPr>
          <w:rFonts w:ascii="Tahoma" w:hAnsi="Tahoma" w:cs="Tahoma"/>
          <w:szCs w:val="22"/>
          <w:highlight w:val="yellow"/>
        </w:rPr>
        <w:t xml:space="preserve"> à </w:t>
      </w:r>
      <w:r w:rsidR="00606DF4" w:rsidRPr="00606DF4">
        <w:rPr>
          <w:rFonts w:ascii="Tahoma" w:hAnsi="Tahoma" w:cs="Tahoma"/>
          <w:sz w:val="16"/>
          <w:szCs w:val="16"/>
          <w:highlight w:val="yellow"/>
        </w:rPr>
        <w:t>[à compléter]</w:t>
      </w:r>
      <w:r w:rsidR="00606DF4" w:rsidRPr="00B947A5">
        <w:rPr>
          <w:rFonts w:ascii="Tahoma" w:hAnsi="Tahoma" w:cs="Tahoma"/>
          <w:szCs w:val="22"/>
          <w:highlight w:val="yellow"/>
        </w:rPr>
        <w:t xml:space="preserve"> </w:t>
      </w:r>
      <w:r w:rsidRPr="0011152A">
        <w:rPr>
          <w:rFonts w:ascii="Tahoma" w:hAnsi="Tahoma" w:cs="Tahoma"/>
          <w:szCs w:val="22"/>
          <w:highlight w:val="yellow"/>
        </w:rPr>
        <w:t xml:space="preserve"> au plus tard.</w:t>
      </w:r>
    </w:p>
    <w:p w:rsidR="0091741D" w:rsidRPr="0011152A" w:rsidRDefault="0091741D" w:rsidP="00272FAF">
      <w:pPr>
        <w:ind w:firstLine="284"/>
        <w:jc w:val="both"/>
        <w:rPr>
          <w:rFonts w:ascii="Tahoma" w:hAnsi="Tahoma" w:cs="Tahoma"/>
          <w:szCs w:val="22"/>
          <w:highlight w:val="yellow"/>
        </w:rPr>
      </w:pPr>
    </w:p>
    <w:p w:rsidR="00606DF4" w:rsidRPr="002B2639" w:rsidRDefault="00606DF4" w:rsidP="00606DF4">
      <w:pPr>
        <w:framePr w:hSpace="141" w:wrap="around" w:vAnchor="text" w:hAnchor="margin" w:xAlign="right" w:y="-10"/>
        <w:ind w:left="709"/>
        <w:jc w:val="both"/>
        <w:rPr>
          <w:rFonts w:ascii="Tahoma" w:hAnsi="Tahoma" w:cs="Tahoma"/>
          <w:sz w:val="16"/>
          <w:szCs w:val="16"/>
          <w:highlight w:val="yellow"/>
        </w:rPr>
      </w:pPr>
      <w:r w:rsidRPr="002B2639">
        <w:rPr>
          <w:rFonts w:ascii="Tahoma" w:hAnsi="Tahoma" w:cs="Tahoma"/>
          <w:sz w:val="16"/>
          <w:szCs w:val="16"/>
          <w:highlight w:val="yellow"/>
        </w:rPr>
        <w:t xml:space="preserve">« Les offres pourront : </w:t>
      </w:r>
    </w:p>
    <w:p w:rsidR="00606DF4" w:rsidRPr="002B2639" w:rsidRDefault="00606DF4" w:rsidP="00606DF4">
      <w:pPr>
        <w:framePr w:hSpace="141" w:wrap="around" w:vAnchor="text" w:hAnchor="margin" w:xAlign="right" w:y="-10"/>
        <w:ind w:left="709"/>
        <w:jc w:val="both"/>
        <w:rPr>
          <w:rFonts w:ascii="Tahoma" w:hAnsi="Tahoma" w:cs="Tahoma"/>
          <w:sz w:val="16"/>
          <w:szCs w:val="16"/>
          <w:highlight w:val="yellow"/>
        </w:rPr>
      </w:pPr>
    </w:p>
    <w:p w:rsidR="00606DF4" w:rsidRPr="002B2639" w:rsidRDefault="00606DF4" w:rsidP="00606DF4">
      <w:pPr>
        <w:framePr w:hSpace="141" w:wrap="around" w:vAnchor="text" w:hAnchor="margin" w:xAlign="right" w:y="-10"/>
        <w:ind w:left="709"/>
        <w:jc w:val="both"/>
        <w:rPr>
          <w:rFonts w:ascii="Tahoma" w:hAnsi="Tahoma" w:cs="Tahoma"/>
          <w:sz w:val="16"/>
          <w:szCs w:val="16"/>
          <w:highlight w:val="yellow"/>
        </w:rPr>
      </w:pPr>
      <w:r w:rsidRPr="002B2639">
        <w:rPr>
          <w:rFonts w:ascii="Tahoma" w:hAnsi="Tahoma" w:cs="Tahoma"/>
          <w:sz w:val="16"/>
          <w:szCs w:val="16"/>
          <w:highlight w:val="yellow"/>
        </w:rPr>
        <w:t xml:space="preserve">Soit, être envoyées </w:t>
      </w:r>
      <w:r w:rsidRPr="00782B8F">
        <w:rPr>
          <w:rFonts w:ascii="Tahoma" w:hAnsi="Tahoma" w:cs="Tahoma"/>
          <w:b/>
          <w:sz w:val="16"/>
          <w:szCs w:val="16"/>
          <w:highlight w:val="yellow"/>
        </w:rPr>
        <w:t>par voie postale</w:t>
      </w:r>
      <w:r w:rsidRPr="002B2639">
        <w:rPr>
          <w:rFonts w:ascii="Tahoma" w:hAnsi="Tahoma" w:cs="Tahoma"/>
          <w:sz w:val="16"/>
          <w:szCs w:val="16"/>
          <w:highlight w:val="yellow"/>
        </w:rPr>
        <w:t xml:space="preserve"> à l’adresse suivante : [à compléter]</w:t>
      </w:r>
      <w:r w:rsidRPr="002B2639">
        <w:rPr>
          <w:rFonts w:ascii="Tahoma" w:hAnsi="Tahoma" w:cs="Tahoma"/>
          <w:szCs w:val="22"/>
          <w:highlight w:val="yellow"/>
        </w:rPr>
        <w:t xml:space="preserve"> </w:t>
      </w:r>
    </w:p>
    <w:p w:rsidR="00606DF4" w:rsidRPr="002B2639" w:rsidRDefault="00606DF4" w:rsidP="00606DF4">
      <w:pPr>
        <w:pStyle w:val="Corpsdetexte2"/>
        <w:framePr w:hSpace="141" w:wrap="around" w:vAnchor="text" w:hAnchor="margin" w:xAlign="right" w:y="-10"/>
        <w:tabs>
          <w:tab w:val="left" w:pos="1134"/>
        </w:tabs>
        <w:spacing w:after="0" w:line="240" w:lineRule="auto"/>
        <w:ind w:left="1134"/>
        <w:jc w:val="both"/>
        <w:rPr>
          <w:rFonts w:ascii="Tahoma" w:hAnsi="Tahoma" w:cs="Tahoma"/>
          <w:sz w:val="16"/>
          <w:szCs w:val="16"/>
          <w:highlight w:val="yellow"/>
        </w:rPr>
      </w:pPr>
      <w:r w:rsidRPr="002B2639">
        <w:rPr>
          <w:rFonts w:ascii="Tahoma" w:hAnsi="Tahoma" w:cs="Tahoma"/>
          <w:sz w:val="16"/>
          <w:szCs w:val="16"/>
          <w:highlight w:val="yellow"/>
        </w:rPr>
        <w:t>A l’attention de [à compléter]</w:t>
      </w:r>
      <w:r w:rsidRPr="002B2639">
        <w:rPr>
          <w:rFonts w:ascii="Tahoma" w:hAnsi="Tahoma" w:cs="Tahoma"/>
          <w:szCs w:val="22"/>
          <w:highlight w:val="yellow"/>
        </w:rPr>
        <w:t xml:space="preserve"> </w:t>
      </w:r>
    </w:p>
    <w:p w:rsidR="00606DF4" w:rsidRPr="002B2639" w:rsidRDefault="00606DF4" w:rsidP="00606DF4">
      <w:pPr>
        <w:pStyle w:val="Corpsdetexte2"/>
        <w:framePr w:hSpace="141" w:wrap="around" w:vAnchor="text" w:hAnchor="margin" w:xAlign="right" w:y="-10"/>
        <w:tabs>
          <w:tab w:val="left" w:pos="1134"/>
        </w:tabs>
        <w:spacing w:after="0" w:line="240" w:lineRule="auto"/>
        <w:ind w:left="1134"/>
        <w:jc w:val="both"/>
        <w:rPr>
          <w:rFonts w:ascii="Tahoma" w:hAnsi="Tahoma" w:cs="Tahoma"/>
          <w:sz w:val="16"/>
          <w:szCs w:val="16"/>
          <w:highlight w:val="yellow"/>
        </w:rPr>
      </w:pPr>
      <w:r w:rsidRPr="002B2639">
        <w:rPr>
          <w:rFonts w:ascii="Tahoma" w:hAnsi="Tahoma" w:cs="Tahoma"/>
          <w:sz w:val="16"/>
          <w:szCs w:val="16"/>
          <w:highlight w:val="yellow"/>
        </w:rPr>
        <w:t>Avec la mention « Procédure négociée sans publicité – Cahier spécial des charges n° [à compléter]</w:t>
      </w:r>
      <w:r w:rsidRPr="002B2639">
        <w:rPr>
          <w:rFonts w:ascii="Tahoma" w:hAnsi="Tahoma" w:cs="Tahoma"/>
          <w:szCs w:val="22"/>
          <w:highlight w:val="yellow"/>
        </w:rPr>
        <w:t xml:space="preserve"> </w:t>
      </w:r>
      <w:r w:rsidRPr="002B2639">
        <w:rPr>
          <w:rFonts w:ascii="Tahoma" w:hAnsi="Tahoma" w:cs="Tahoma"/>
          <w:sz w:val="16"/>
          <w:szCs w:val="16"/>
          <w:highlight w:val="yellow"/>
        </w:rPr>
        <w:t>– Ne pas ouvrir »</w:t>
      </w:r>
    </w:p>
    <w:p w:rsidR="00606DF4" w:rsidRPr="002B2639" w:rsidRDefault="00606DF4" w:rsidP="00606DF4">
      <w:pPr>
        <w:ind w:left="708"/>
        <w:rPr>
          <w:rFonts w:ascii="Tahoma" w:hAnsi="Tahoma" w:cs="Tahoma"/>
          <w:sz w:val="16"/>
          <w:szCs w:val="16"/>
        </w:rPr>
      </w:pPr>
      <w:r w:rsidRPr="002B2639">
        <w:rPr>
          <w:rFonts w:ascii="Tahoma" w:hAnsi="Tahoma" w:cs="Tahoma"/>
          <w:sz w:val="16"/>
          <w:szCs w:val="16"/>
          <w:highlight w:val="yellow"/>
        </w:rPr>
        <w:t xml:space="preserve">Soit, être remises </w:t>
      </w:r>
      <w:r w:rsidRPr="00782B8F">
        <w:rPr>
          <w:rFonts w:ascii="Tahoma" w:hAnsi="Tahoma" w:cs="Tahoma"/>
          <w:b/>
          <w:sz w:val="16"/>
          <w:szCs w:val="16"/>
          <w:highlight w:val="yellow"/>
        </w:rPr>
        <w:t>en mains propres</w:t>
      </w:r>
      <w:r w:rsidRPr="002B2639">
        <w:rPr>
          <w:rFonts w:ascii="Tahoma" w:hAnsi="Tahoma" w:cs="Tahoma"/>
          <w:sz w:val="16"/>
          <w:szCs w:val="16"/>
          <w:highlight w:val="yellow"/>
        </w:rPr>
        <w:t xml:space="preserve"> à cette même adresse, avec la mention « Procédure négociée sans publicité – Cahier spécial des charges n° [à compléter]</w:t>
      </w:r>
      <w:r w:rsidRPr="002B2639">
        <w:rPr>
          <w:rFonts w:ascii="Tahoma" w:hAnsi="Tahoma" w:cs="Tahoma"/>
          <w:szCs w:val="22"/>
          <w:highlight w:val="yellow"/>
        </w:rPr>
        <w:t xml:space="preserve"> </w:t>
      </w:r>
      <w:r w:rsidRPr="002B2639">
        <w:rPr>
          <w:rFonts w:ascii="Tahoma" w:hAnsi="Tahoma" w:cs="Tahoma"/>
          <w:sz w:val="16"/>
          <w:szCs w:val="16"/>
          <w:highlight w:val="yellow"/>
        </w:rPr>
        <w:t>– Ne pas ouvrir » sur l’enveloppe. </w:t>
      </w:r>
    </w:p>
    <w:p w:rsidR="00606DF4" w:rsidRPr="002B2639" w:rsidRDefault="00606DF4" w:rsidP="00606DF4">
      <w:pPr>
        <w:ind w:left="708"/>
        <w:rPr>
          <w:rFonts w:ascii="Tahoma" w:hAnsi="Tahoma" w:cs="Tahoma"/>
          <w:sz w:val="16"/>
          <w:szCs w:val="16"/>
        </w:rPr>
      </w:pPr>
    </w:p>
    <w:p w:rsidR="002B2639" w:rsidRPr="002B2639" w:rsidRDefault="00606DF4" w:rsidP="00606DF4">
      <w:pPr>
        <w:ind w:left="708"/>
        <w:rPr>
          <w:rFonts w:ascii="Tahoma" w:hAnsi="Tahoma" w:cs="Tahoma"/>
          <w:sz w:val="16"/>
          <w:szCs w:val="16"/>
        </w:rPr>
      </w:pPr>
      <w:r w:rsidRPr="002B2639">
        <w:rPr>
          <w:rFonts w:ascii="Tahoma" w:hAnsi="Tahoma" w:cs="Tahoma"/>
          <w:sz w:val="16"/>
          <w:szCs w:val="16"/>
          <w:highlight w:val="yellow"/>
        </w:rPr>
        <w:t xml:space="preserve">Soit, être envoyées </w:t>
      </w:r>
      <w:r w:rsidRPr="00782B8F">
        <w:rPr>
          <w:rFonts w:ascii="Tahoma" w:hAnsi="Tahoma" w:cs="Tahoma"/>
          <w:b/>
          <w:sz w:val="16"/>
          <w:szCs w:val="16"/>
          <w:highlight w:val="yellow"/>
        </w:rPr>
        <w:t>à l’adresse électronique</w:t>
      </w:r>
      <w:r w:rsidRPr="002B2639">
        <w:rPr>
          <w:rFonts w:ascii="Tahoma" w:hAnsi="Tahoma" w:cs="Tahoma"/>
          <w:sz w:val="16"/>
          <w:szCs w:val="16"/>
          <w:highlight w:val="yellow"/>
        </w:rPr>
        <w:t xml:space="preserve"> </w:t>
      </w:r>
      <w:r w:rsidR="0091741D" w:rsidRPr="002B2639">
        <w:rPr>
          <w:highlight w:val="yellow"/>
        </w:rPr>
        <w:tab/>
      </w:r>
      <w:r w:rsidRPr="002B2639">
        <w:rPr>
          <w:rFonts w:ascii="Tahoma" w:hAnsi="Tahoma" w:cs="Tahoma"/>
          <w:sz w:val="16"/>
          <w:szCs w:val="16"/>
          <w:highlight w:val="yellow"/>
        </w:rPr>
        <w:t>[à compléter] à l’intention de [à compléter].</w:t>
      </w:r>
    </w:p>
    <w:p w:rsidR="005256E0" w:rsidRDefault="002B2639" w:rsidP="002B2639">
      <w:pPr>
        <w:ind w:left="709"/>
        <w:jc w:val="both"/>
        <w:rPr>
          <w:rFonts w:ascii="Tahoma" w:hAnsi="Tahoma" w:cs="Tahoma"/>
          <w:sz w:val="16"/>
          <w:szCs w:val="16"/>
        </w:rPr>
      </w:pPr>
      <w:r>
        <w:rPr>
          <w:rFonts w:ascii="Tahoma" w:hAnsi="Tahoma" w:cs="Tahoma"/>
          <w:sz w:val="16"/>
          <w:szCs w:val="16"/>
          <w:highlight w:val="yellow"/>
        </w:rPr>
        <w:t>(</w:t>
      </w:r>
      <w:r w:rsidRPr="002B2639">
        <w:rPr>
          <w:rFonts w:ascii="Tahoma" w:hAnsi="Tahoma" w:cs="Tahoma"/>
          <w:sz w:val="16"/>
          <w:szCs w:val="16"/>
          <w:highlight w:val="yellow"/>
        </w:rPr>
        <w:t>Dans ce cas, le pouvoir adjudicateur veille, en fin de processus de négociation, à ce que soit confirmé, par une signature certifiée (papier ou électronique), l’engagement du soumissionnaire retenu</w:t>
      </w:r>
      <w:r>
        <w:rPr>
          <w:rFonts w:ascii="Tahoma" w:hAnsi="Tahoma" w:cs="Tahoma"/>
          <w:sz w:val="16"/>
          <w:szCs w:val="16"/>
          <w:highlight w:val="yellow"/>
        </w:rPr>
        <w:t>)</w:t>
      </w:r>
      <w:r w:rsidRPr="002B2639">
        <w:rPr>
          <w:rFonts w:ascii="Tahoma" w:hAnsi="Tahoma" w:cs="Tahoma"/>
          <w:sz w:val="16"/>
          <w:szCs w:val="16"/>
          <w:highlight w:val="yellow"/>
        </w:rPr>
        <w:t>.</w:t>
      </w:r>
      <w:r w:rsidR="00606DF4" w:rsidRPr="002B2639">
        <w:rPr>
          <w:rFonts w:ascii="Tahoma" w:hAnsi="Tahoma" w:cs="Tahoma"/>
          <w:sz w:val="16"/>
          <w:szCs w:val="16"/>
          <w:highlight w:val="yellow"/>
        </w:rPr>
        <w:t>»</w:t>
      </w:r>
    </w:p>
    <w:p w:rsidR="00AA12F5" w:rsidRPr="002B2639" w:rsidRDefault="00AA12F5" w:rsidP="00AA12F5">
      <w:pPr>
        <w:jc w:val="both"/>
        <w:rPr>
          <w:rFonts w:ascii="Tahoma" w:hAnsi="Tahoma" w:cs="Tahoma"/>
          <w:sz w:val="16"/>
          <w:szCs w:val="16"/>
        </w:rPr>
      </w:pPr>
    </w:p>
    <w:p w:rsidR="005256E0" w:rsidRDefault="00AA12F5" w:rsidP="00AA12F5">
      <w:pPr>
        <w:ind w:left="284"/>
      </w:pPr>
      <w:r>
        <w:t xml:space="preserve">Le pouvoir adjudicateur, en application de la mesure transitoire prévue à l’article 129 de l’arrêté royal du 18 avril 2017, choisit de ne pas faire usage dans le cadre de ce marché des moyens de communications électroniques visés à l’article 14 de la loi du 17 juin 2016. </w:t>
      </w:r>
    </w:p>
    <w:p w:rsidR="00AA12F5" w:rsidRDefault="00AA12F5" w:rsidP="00C9120D">
      <w:pPr>
        <w:pStyle w:val="Corpsdetexte2"/>
        <w:spacing w:after="0" w:line="240" w:lineRule="auto"/>
        <w:ind w:left="709"/>
        <w:rPr>
          <w:rFonts w:ascii="Tahoma" w:hAnsi="Tahoma" w:cs="Tahoma"/>
          <w:i/>
          <w:szCs w:val="22"/>
          <w:u w:val="single"/>
        </w:rPr>
      </w:pPr>
    </w:p>
    <w:p w:rsidR="0091741D" w:rsidRDefault="008E54E7" w:rsidP="0091741D">
      <w:pPr>
        <w:ind w:left="284"/>
        <w:rPr>
          <w:rFonts w:ascii="Tahoma" w:hAnsi="Tahoma" w:cs="Tahoma"/>
          <w:i/>
          <w:szCs w:val="22"/>
          <w:u w:val="single"/>
        </w:rPr>
      </w:pPr>
      <w:r>
        <w:rPr>
          <w:rFonts w:ascii="Tahoma" w:hAnsi="Tahoma" w:cs="Tahoma"/>
          <w:i/>
          <w:szCs w:val="22"/>
          <w:u w:val="single"/>
        </w:rPr>
        <w:t>2.7.</w:t>
      </w:r>
      <w:r w:rsidR="00870C5C" w:rsidRPr="002D6CB3">
        <w:rPr>
          <w:rFonts w:ascii="Tahoma" w:hAnsi="Tahoma" w:cs="Tahoma"/>
          <w:i/>
          <w:szCs w:val="22"/>
          <w:u w:val="single"/>
        </w:rPr>
        <w:t xml:space="preserve"> </w:t>
      </w:r>
      <w:r w:rsidR="008D6F92" w:rsidRPr="002D6CB3">
        <w:rPr>
          <w:rFonts w:ascii="Tahoma" w:hAnsi="Tahoma" w:cs="Tahoma"/>
          <w:i/>
          <w:szCs w:val="22"/>
          <w:u w:val="single"/>
        </w:rPr>
        <w:t>Validité des offres</w:t>
      </w:r>
    </w:p>
    <w:p w:rsidR="0091741D" w:rsidRDefault="0091741D" w:rsidP="0091741D">
      <w:pPr>
        <w:ind w:left="284"/>
        <w:rPr>
          <w:rFonts w:ascii="Tahoma" w:hAnsi="Tahoma" w:cs="Tahoma"/>
          <w:i/>
          <w:szCs w:val="22"/>
          <w:u w:val="single"/>
        </w:rPr>
      </w:pPr>
    </w:p>
    <w:p w:rsidR="002B2639" w:rsidRPr="002B2639" w:rsidRDefault="002B2639" w:rsidP="002B2639">
      <w:pPr>
        <w:ind w:left="709"/>
        <w:jc w:val="both"/>
        <w:rPr>
          <w:rFonts w:ascii="Tahoma" w:hAnsi="Tahoma" w:cs="Tahoma"/>
          <w:sz w:val="16"/>
          <w:szCs w:val="16"/>
          <w:highlight w:val="yellow"/>
        </w:rPr>
      </w:pPr>
      <w:r w:rsidRPr="002B2639">
        <w:rPr>
          <w:rFonts w:ascii="Tahoma" w:hAnsi="Tahoma" w:cs="Tahoma"/>
          <w:sz w:val="16"/>
          <w:szCs w:val="16"/>
          <w:highlight w:val="yellow"/>
        </w:rPr>
        <w:t>Indiquer :</w:t>
      </w:r>
    </w:p>
    <w:p w:rsidR="002B2639" w:rsidRPr="002B2639" w:rsidRDefault="002B2639" w:rsidP="002B2639">
      <w:pPr>
        <w:ind w:left="709"/>
        <w:jc w:val="both"/>
        <w:rPr>
          <w:rFonts w:ascii="Tahoma" w:hAnsi="Tahoma" w:cs="Tahoma"/>
          <w:sz w:val="16"/>
          <w:szCs w:val="16"/>
          <w:highlight w:val="yellow"/>
        </w:rPr>
      </w:pPr>
    </w:p>
    <w:p w:rsidR="002B2639" w:rsidRPr="002B2639" w:rsidRDefault="002B2639" w:rsidP="002B2639">
      <w:pPr>
        <w:ind w:left="709"/>
        <w:jc w:val="both"/>
        <w:rPr>
          <w:rFonts w:ascii="Tahoma" w:hAnsi="Tahoma" w:cs="Tahoma"/>
          <w:sz w:val="16"/>
          <w:szCs w:val="16"/>
          <w:highlight w:val="yellow"/>
        </w:rPr>
      </w:pPr>
      <w:r w:rsidRPr="002B2639">
        <w:rPr>
          <w:rFonts w:ascii="Tahoma" w:hAnsi="Tahoma" w:cs="Tahoma"/>
          <w:sz w:val="16"/>
          <w:szCs w:val="16"/>
          <w:highlight w:val="yellow"/>
        </w:rPr>
        <w:t>« Les soumissionnaires restent engagés par leur offre pendant un délai de « XX » jours calendrier à compter de la date limite de réception des offres ».</w:t>
      </w:r>
    </w:p>
    <w:p w:rsidR="002B2639" w:rsidRPr="002B2639" w:rsidRDefault="002B2639" w:rsidP="002B2639">
      <w:pPr>
        <w:ind w:left="709"/>
        <w:jc w:val="both"/>
        <w:rPr>
          <w:rFonts w:ascii="Tahoma" w:hAnsi="Tahoma" w:cs="Tahoma"/>
          <w:sz w:val="16"/>
          <w:szCs w:val="16"/>
          <w:highlight w:val="yellow"/>
        </w:rPr>
      </w:pPr>
    </w:p>
    <w:p w:rsidR="00D3590B" w:rsidRDefault="00D3590B">
      <w:pPr>
        <w:tabs>
          <w:tab w:val="num" w:pos="0"/>
        </w:tabs>
        <w:jc w:val="both"/>
        <w:rPr>
          <w:rFonts w:ascii="Tahoma" w:hAnsi="Tahoma" w:cs="Tahoma"/>
          <w:szCs w:val="22"/>
        </w:rPr>
      </w:pPr>
    </w:p>
    <w:p w:rsidR="00F52DAA" w:rsidRPr="00F03FCB" w:rsidRDefault="00ED1585" w:rsidP="0043153D">
      <w:pPr>
        <w:ind w:left="284" w:right="848"/>
        <w:jc w:val="both"/>
        <w:rPr>
          <w:rFonts w:ascii="Tahoma" w:hAnsi="Tahoma" w:cs="Tahoma"/>
          <w:b/>
          <w:szCs w:val="22"/>
        </w:rPr>
      </w:pPr>
      <w:r>
        <w:rPr>
          <w:rFonts w:ascii="Tahoma" w:hAnsi="Tahoma" w:cs="Tahoma"/>
          <w:b/>
          <w:szCs w:val="22"/>
          <w:u w:val="single"/>
        </w:rPr>
        <w:t>3</w:t>
      </w:r>
      <w:r w:rsidR="008F1128" w:rsidRPr="00F03FCB">
        <w:rPr>
          <w:rFonts w:ascii="Tahoma" w:hAnsi="Tahoma" w:cs="Tahoma"/>
          <w:b/>
          <w:szCs w:val="22"/>
          <w:u w:val="single"/>
        </w:rPr>
        <w:t xml:space="preserve">. </w:t>
      </w:r>
      <w:r w:rsidR="00642C37">
        <w:rPr>
          <w:rFonts w:ascii="Tahoma" w:hAnsi="Tahoma" w:cs="Tahoma"/>
          <w:b/>
          <w:szCs w:val="22"/>
          <w:u w:val="single"/>
        </w:rPr>
        <w:t>Motifs d’exclusion</w:t>
      </w:r>
      <w:r w:rsidR="00BE3429" w:rsidRPr="00F03FCB">
        <w:rPr>
          <w:rFonts w:ascii="Tahoma" w:hAnsi="Tahoma" w:cs="Tahoma"/>
          <w:b/>
          <w:szCs w:val="22"/>
          <w:u w:val="single"/>
        </w:rPr>
        <w:t xml:space="preserve"> </w:t>
      </w:r>
    </w:p>
    <w:p w:rsidR="00767AA7" w:rsidRDefault="00767AA7" w:rsidP="00767AA7">
      <w:pPr>
        <w:pStyle w:val="Normalcentr"/>
        <w:ind w:left="0" w:firstLine="284"/>
        <w:rPr>
          <w:rFonts w:ascii="Tahoma" w:hAnsi="Tahoma" w:cs="Tahoma"/>
          <w:i/>
          <w:sz w:val="22"/>
          <w:szCs w:val="22"/>
          <w:u w:val="single"/>
        </w:rPr>
      </w:pPr>
    </w:p>
    <w:p w:rsidR="000315FD" w:rsidRDefault="00767AA7" w:rsidP="00767AA7">
      <w:pPr>
        <w:pStyle w:val="Normalcentr"/>
        <w:rPr>
          <w:rFonts w:ascii="Tahoma" w:hAnsi="Tahoma" w:cs="Tahoma"/>
          <w:sz w:val="22"/>
          <w:szCs w:val="22"/>
        </w:rPr>
      </w:pPr>
      <w:r w:rsidRPr="00767AA7">
        <w:rPr>
          <w:rFonts w:ascii="Tahoma" w:hAnsi="Tahoma" w:cs="Tahoma"/>
          <w:sz w:val="22"/>
          <w:szCs w:val="22"/>
        </w:rPr>
        <w:t xml:space="preserve">Par le seul fait de participer à la procédure de passation du marché, le soumissionnaire atteste qu’il ne se trouve pas dans un des cas d’exclusion visés aux articles 67 à </w:t>
      </w:r>
      <w:r w:rsidR="003D0592">
        <w:rPr>
          <w:rFonts w:ascii="Tahoma" w:hAnsi="Tahoma" w:cs="Tahoma"/>
          <w:sz w:val="22"/>
          <w:szCs w:val="22"/>
        </w:rPr>
        <w:t>68</w:t>
      </w:r>
      <w:r w:rsidRPr="00767AA7">
        <w:rPr>
          <w:rFonts w:ascii="Tahoma" w:hAnsi="Tahoma" w:cs="Tahoma"/>
          <w:sz w:val="22"/>
          <w:szCs w:val="22"/>
        </w:rPr>
        <w:t xml:space="preserve"> de la loi du 17 juin 2016 relative aux marchés publics.</w:t>
      </w:r>
    </w:p>
    <w:p w:rsidR="00B92038" w:rsidRDefault="00B92038" w:rsidP="00767AA7">
      <w:pPr>
        <w:pStyle w:val="Normalcentr"/>
        <w:rPr>
          <w:rFonts w:ascii="Tahoma" w:hAnsi="Tahoma" w:cs="Tahoma"/>
          <w:sz w:val="22"/>
          <w:szCs w:val="22"/>
        </w:rPr>
      </w:pPr>
    </w:p>
    <w:p w:rsidR="00B92038" w:rsidRDefault="00B92038" w:rsidP="00767AA7">
      <w:pPr>
        <w:pStyle w:val="Normalcentr"/>
        <w:rPr>
          <w:rFonts w:ascii="Tahoma" w:hAnsi="Tahoma" w:cs="Tahoma"/>
          <w:sz w:val="22"/>
          <w:szCs w:val="22"/>
        </w:rPr>
      </w:pPr>
      <w:r>
        <w:rPr>
          <w:rFonts w:ascii="Tahoma" w:hAnsi="Tahoma" w:cs="Tahoma"/>
          <w:sz w:val="22"/>
          <w:szCs w:val="22"/>
        </w:rPr>
        <w:t>Le pouvoir adjudicateur procédera</w:t>
      </w:r>
      <w:r w:rsidR="00385658">
        <w:rPr>
          <w:rFonts w:ascii="Tahoma" w:hAnsi="Tahoma" w:cs="Tahoma"/>
          <w:sz w:val="22"/>
          <w:szCs w:val="22"/>
        </w:rPr>
        <w:t xml:space="preserve">, pour les soumissionnaires belges, à la vérification de leur situation sociale, fiscale et juridique via l’application </w:t>
      </w:r>
      <w:proofErr w:type="spellStart"/>
      <w:r w:rsidR="00385658">
        <w:rPr>
          <w:rFonts w:ascii="Tahoma" w:hAnsi="Tahoma" w:cs="Tahoma"/>
          <w:sz w:val="22"/>
          <w:szCs w:val="22"/>
        </w:rPr>
        <w:t>Télémarc-Digiflow</w:t>
      </w:r>
      <w:proofErr w:type="spellEnd"/>
      <w:r w:rsidR="00385658">
        <w:rPr>
          <w:rFonts w:ascii="Tahoma" w:hAnsi="Tahoma" w:cs="Tahoma"/>
          <w:sz w:val="22"/>
          <w:szCs w:val="22"/>
        </w:rPr>
        <w:t>.</w:t>
      </w:r>
    </w:p>
    <w:p w:rsidR="00415C34" w:rsidRDefault="00415C34" w:rsidP="00767AA7">
      <w:pPr>
        <w:pStyle w:val="Normalcentr"/>
        <w:rPr>
          <w:rFonts w:ascii="Tahoma" w:hAnsi="Tahoma" w:cs="Tahoma"/>
          <w:sz w:val="16"/>
          <w:szCs w:val="16"/>
        </w:rPr>
      </w:pPr>
    </w:p>
    <w:p w:rsidR="00415C34" w:rsidRDefault="00285B7B" w:rsidP="00767AA7">
      <w:pPr>
        <w:pStyle w:val="Normalcentr"/>
        <w:rPr>
          <w:rFonts w:ascii="Tahoma" w:hAnsi="Tahoma" w:cs="Tahoma"/>
          <w:sz w:val="22"/>
          <w:szCs w:val="22"/>
        </w:rPr>
      </w:pPr>
      <w:r>
        <w:rPr>
          <w:rFonts w:ascii="Tahoma" w:hAnsi="Tahoma" w:cs="Tahoma"/>
          <w:sz w:val="22"/>
          <w:szCs w:val="22"/>
        </w:rPr>
        <w:t>En application de</w:t>
      </w:r>
      <w:r w:rsidR="00415C34">
        <w:rPr>
          <w:rFonts w:ascii="Tahoma" w:hAnsi="Tahoma" w:cs="Tahoma"/>
          <w:sz w:val="22"/>
          <w:szCs w:val="22"/>
        </w:rPr>
        <w:t xml:space="preserve"> l’article 64 de l’arrêté royal du 18 avril 2017, </w:t>
      </w:r>
      <w:r>
        <w:rPr>
          <w:rFonts w:ascii="Tahoma" w:hAnsi="Tahoma" w:cs="Tahoma"/>
          <w:sz w:val="22"/>
          <w:szCs w:val="22"/>
        </w:rPr>
        <w:t>la vérification de l’absence de motifs d’exclusion s’applique :</w:t>
      </w:r>
    </w:p>
    <w:p w:rsidR="00285B7B" w:rsidRDefault="00285B7B" w:rsidP="00285B7B">
      <w:pPr>
        <w:pStyle w:val="Normalcentr"/>
        <w:ind w:left="704"/>
        <w:rPr>
          <w:rFonts w:ascii="Tahoma" w:hAnsi="Tahoma" w:cs="Tahoma"/>
          <w:sz w:val="22"/>
          <w:szCs w:val="22"/>
        </w:rPr>
      </w:pPr>
      <w:r>
        <w:rPr>
          <w:rFonts w:ascii="Tahoma" w:hAnsi="Tahoma" w:cs="Tahoma"/>
          <w:sz w:val="22"/>
          <w:szCs w:val="22"/>
        </w:rPr>
        <w:t>1° à tous les participants qui, en tant que groupement d’opérateurs économiques, déposent ensemble une offre ;</w:t>
      </w:r>
    </w:p>
    <w:p w:rsidR="00285B7B" w:rsidRPr="00415C34" w:rsidRDefault="00285B7B" w:rsidP="00285B7B">
      <w:pPr>
        <w:pStyle w:val="Normalcentr"/>
        <w:ind w:left="704"/>
        <w:rPr>
          <w:rFonts w:ascii="Tahoma" w:hAnsi="Tahoma" w:cs="Tahoma"/>
          <w:sz w:val="22"/>
          <w:szCs w:val="22"/>
        </w:rPr>
      </w:pPr>
      <w:r>
        <w:rPr>
          <w:rFonts w:ascii="Tahoma" w:hAnsi="Tahoma" w:cs="Tahoma"/>
          <w:sz w:val="22"/>
          <w:szCs w:val="22"/>
        </w:rPr>
        <w:t>2° aux tiers à la capacité desquels il et fait appel, conformément à l’article 73, §1</w:t>
      </w:r>
      <w:r w:rsidRPr="00285B7B">
        <w:rPr>
          <w:rFonts w:ascii="Tahoma" w:hAnsi="Tahoma" w:cs="Tahoma"/>
          <w:sz w:val="22"/>
          <w:szCs w:val="22"/>
          <w:vertAlign w:val="superscript"/>
        </w:rPr>
        <w:t>er</w:t>
      </w:r>
      <w:r>
        <w:rPr>
          <w:rFonts w:ascii="Tahoma" w:hAnsi="Tahoma" w:cs="Tahoma"/>
          <w:sz w:val="22"/>
          <w:szCs w:val="22"/>
        </w:rPr>
        <w:t xml:space="preserve"> de ce même arrêté.</w:t>
      </w:r>
    </w:p>
    <w:p w:rsidR="000B6A09" w:rsidRDefault="000B6A09" w:rsidP="00F33417">
      <w:pPr>
        <w:jc w:val="both"/>
        <w:rPr>
          <w:rFonts w:ascii="Tahoma" w:hAnsi="Tahoma" w:cs="Tahoma"/>
          <w:b/>
          <w:sz w:val="24"/>
          <w:u w:val="single"/>
        </w:rPr>
      </w:pPr>
    </w:p>
    <w:p w:rsidR="00D06117" w:rsidRDefault="00D06117" w:rsidP="0043153D">
      <w:pPr>
        <w:ind w:left="284"/>
        <w:jc w:val="both"/>
        <w:rPr>
          <w:rFonts w:ascii="Tahoma" w:hAnsi="Tahoma" w:cs="Tahoma"/>
          <w:b/>
          <w:sz w:val="24"/>
          <w:u w:val="single"/>
        </w:rPr>
      </w:pPr>
    </w:p>
    <w:p w:rsidR="00286D13" w:rsidRPr="004F608B" w:rsidRDefault="00ED1585" w:rsidP="0043153D">
      <w:pPr>
        <w:ind w:left="284"/>
        <w:jc w:val="both"/>
        <w:rPr>
          <w:rFonts w:ascii="Tahoma" w:hAnsi="Tahoma" w:cs="Tahoma"/>
          <w:b/>
          <w:szCs w:val="22"/>
          <w:u w:val="single"/>
        </w:rPr>
      </w:pPr>
      <w:r w:rsidRPr="004F608B">
        <w:rPr>
          <w:rFonts w:ascii="Tahoma" w:hAnsi="Tahoma" w:cs="Tahoma"/>
          <w:b/>
          <w:sz w:val="24"/>
          <w:u w:val="single"/>
        </w:rPr>
        <w:t>4</w:t>
      </w:r>
      <w:r w:rsidR="00286D13" w:rsidRPr="004F608B">
        <w:rPr>
          <w:rFonts w:ascii="Tahoma" w:hAnsi="Tahoma" w:cs="Tahoma"/>
          <w:b/>
          <w:sz w:val="24"/>
          <w:u w:val="single"/>
        </w:rPr>
        <w:t xml:space="preserve">. </w:t>
      </w:r>
      <w:r w:rsidR="00286D13" w:rsidRPr="004F608B">
        <w:rPr>
          <w:rFonts w:ascii="Tahoma" w:hAnsi="Tahoma" w:cs="Tahoma"/>
          <w:b/>
          <w:szCs w:val="22"/>
          <w:u w:val="single"/>
        </w:rPr>
        <w:t>Sélection qualitative</w:t>
      </w:r>
      <w:r w:rsidR="005D511C" w:rsidRPr="004F608B">
        <w:rPr>
          <w:rFonts w:ascii="Tahoma" w:hAnsi="Tahoma" w:cs="Tahoma"/>
          <w:b/>
          <w:szCs w:val="22"/>
          <w:u w:val="single"/>
        </w:rPr>
        <w:t xml:space="preserve"> </w:t>
      </w:r>
    </w:p>
    <w:p w:rsidR="008C1881" w:rsidRPr="004F608B" w:rsidRDefault="008C1881" w:rsidP="0043153D">
      <w:pPr>
        <w:ind w:left="284"/>
        <w:jc w:val="both"/>
        <w:rPr>
          <w:rFonts w:ascii="Tahoma" w:hAnsi="Tahoma" w:cs="Tahoma"/>
          <w:szCs w:val="22"/>
        </w:rPr>
      </w:pPr>
    </w:p>
    <w:p w:rsidR="004F6A1E" w:rsidRPr="004F608B" w:rsidRDefault="004F6A1E" w:rsidP="0043153D">
      <w:pPr>
        <w:ind w:left="284"/>
        <w:jc w:val="both"/>
        <w:rPr>
          <w:rFonts w:ascii="Tahoma" w:hAnsi="Tahoma" w:cs="Tahoma"/>
          <w:szCs w:val="22"/>
        </w:rPr>
      </w:pPr>
      <w:r w:rsidRPr="004F608B">
        <w:rPr>
          <w:rFonts w:ascii="Tahoma" w:hAnsi="Tahoma" w:cs="Tahoma"/>
          <w:szCs w:val="22"/>
        </w:rPr>
        <w:t xml:space="preserve">Pour être admis à participer au marché, les soumissionnaires doivent satisfaire aux exigences </w:t>
      </w:r>
      <w:r w:rsidR="00422B5F" w:rsidRPr="004F608B">
        <w:rPr>
          <w:rFonts w:ascii="Tahoma" w:hAnsi="Tahoma" w:cs="Tahoma"/>
          <w:szCs w:val="22"/>
        </w:rPr>
        <w:t>suivantes</w:t>
      </w:r>
      <w:r w:rsidRPr="004F608B">
        <w:rPr>
          <w:rFonts w:ascii="Tahoma" w:hAnsi="Tahoma" w:cs="Tahoma"/>
          <w:szCs w:val="22"/>
        </w:rPr>
        <w:t xml:space="preserve"> et en apporter la preuve conformément aux modalités mentionnées</w:t>
      </w:r>
      <w:r w:rsidR="004928FB">
        <w:rPr>
          <w:rFonts w:ascii="Tahoma" w:hAnsi="Tahoma" w:cs="Tahoma"/>
          <w:szCs w:val="22"/>
        </w:rPr>
        <w:t xml:space="preserve"> ci-après</w:t>
      </w:r>
      <w:r w:rsidR="00F70F50">
        <w:rPr>
          <w:rFonts w:ascii="Tahoma" w:hAnsi="Tahoma" w:cs="Tahoma"/>
          <w:szCs w:val="22"/>
        </w:rPr>
        <w:t> :</w:t>
      </w:r>
      <w:r w:rsidRPr="004F608B">
        <w:rPr>
          <w:rFonts w:ascii="Tahoma" w:hAnsi="Tahoma" w:cs="Tahoma"/>
          <w:szCs w:val="22"/>
        </w:rPr>
        <w:t xml:space="preserve"> </w:t>
      </w:r>
    </w:p>
    <w:p w:rsidR="00964FF5" w:rsidRPr="004F608B" w:rsidRDefault="00964FF5" w:rsidP="0043153D">
      <w:pPr>
        <w:ind w:left="284"/>
        <w:jc w:val="both"/>
        <w:rPr>
          <w:rFonts w:ascii="Tahoma" w:hAnsi="Tahoma" w:cs="Tahoma"/>
          <w:szCs w:val="22"/>
        </w:rPr>
      </w:pPr>
    </w:p>
    <w:p w:rsidR="00CC1DA5" w:rsidRPr="00767AA7" w:rsidRDefault="00CC1DA5" w:rsidP="00767AA7">
      <w:pPr>
        <w:pStyle w:val="Paragraphedeliste"/>
        <w:numPr>
          <w:ilvl w:val="0"/>
          <w:numId w:val="40"/>
        </w:numPr>
        <w:jc w:val="both"/>
        <w:rPr>
          <w:rFonts w:ascii="Tahoma" w:hAnsi="Tahoma" w:cs="Tahoma"/>
          <w:b/>
          <w:i/>
          <w:szCs w:val="22"/>
          <w:u w:val="single"/>
        </w:rPr>
      </w:pPr>
      <w:r w:rsidRPr="00767AA7">
        <w:rPr>
          <w:rFonts w:ascii="Tahoma" w:hAnsi="Tahoma" w:cs="Tahoma"/>
          <w:i/>
          <w:szCs w:val="22"/>
          <w:u w:val="single"/>
        </w:rPr>
        <w:t xml:space="preserve">Capacité financière et économique </w:t>
      </w:r>
    </w:p>
    <w:p w:rsidR="00767AA7" w:rsidRDefault="00767AA7" w:rsidP="00767AA7">
      <w:pPr>
        <w:jc w:val="both"/>
        <w:rPr>
          <w:rFonts w:ascii="Tahoma" w:hAnsi="Tahoma" w:cs="Tahoma"/>
          <w:i/>
          <w:szCs w:val="22"/>
          <w:u w:val="single"/>
        </w:rPr>
      </w:pPr>
    </w:p>
    <w:p w:rsidR="00767AA7" w:rsidRPr="0080792C" w:rsidRDefault="00767AA7" w:rsidP="00767AA7">
      <w:pPr>
        <w:ind w:left="284"/>
        <w:jc w:val="both"/>
        <w:rPr>
          <w:rFonts w:ascii="Tahoma" w:hAnsi="Tahoma" w:cs="Tahoma"/>
          <w:sz w:val="16"/>
          <w:szCs w:val="16"/>
        </w:rPr>
      </w:pPr>
      <w:r w:rsidRPr="0080792C">
        <w:rPr>
          <w:rFonts w:ascii="Tahoma" w:hAnsi="Tahoma" w:cs="Tahoma"/>
          <w:sz w:val="16"/>
          <w:szCs w:val="16"/>
          <w:highlight w:val="yellow"/>
        </w:rPr>
        <w:t>Néant</w:t>
      </w:r>
      <w:r w:rsidR="00C42A71">
        <w:rPr>
          <w:rFonts w:ascii="Tahoma" w:hAnsi="Tahoma" w:cs="Tahoma"/>
          <w:sz w:val="16"/>
          <w:szCs w:val="16"/>
        </w:rPr>
        <w:t xml:space="preserve"> (En PNSPP, la fixation de critères de sélection qualitative n’est pas obligatoire)</w:t>
      </w:r>
    </w:p>
    <w:p w:rsidR="0080792C" w:rsidRPr="0080792C" w:rsidRDefault="0080792C" w:rsidP="00767AA7">
      <w:pPr>
        <w:ind w:left="284"/>
        <w:jc w:val="both"/>
        <w:rPr>
          <w:rFonts w:ascii="Tahoma" w:hAnsi="Tahoma" w:cs="Tahoma"/>
          <w:sz w:val="16"/>
          <w:szCs w:val="16"/>
        </w:rPr>
      </w:pPr>
    </w:p>
    <w:p w:rsidR="0080792C" w:rsidRPr="0080792C" w:rsidRDefault="0080792C" w:rsidP="00767AA7">
      <w:pPr>
        <w:ind w:left="284"/>
        <w:jc w:val="both"/>
        <w:rPr>
          <w:rFonts w:ascii="Tahoma" w:hAnsi="Tahoma" w:cs="Tahoma"/>
          <w:sz w:val="16"/>
          <w:szCs w:val="16"/>
        </w:rPr>
      </w:pPr>
      <w:r w:rsidRPr="0080792C">
        <w:rPr>
          <w:rFonts w:ascii="Tahoma" w:hAnsi="Tahoma" w:cs="Tahoma"/>
          <w:sz w:val="16"/>
          <w:szCs w:val="16"/>
        </w:rPr>
        <w:t>Ou</w:t>
      </w:r>
    </w:p>
    <w:p w:rsidR="0080792C" w:rsidRDefault="0080792C" w:rsidP="00767AA7">
      <w:pPr>
        <w:ind w:left="284"/>
        <w:jc w:val="both"/>
        <w:rPr>
          <w:rFonts w:ascii="Tahoma" w:hAnsi="Tahoma" w:cs="Tahoma"/>
          <w:sz w:val="16"/>
          <w:szCs w:val="16"/>
        </w:rPr>
      </w:pPr>
    </w:p>
    <w:p w:rsidR="0080792C" w:rsidRPr="0080792C" w:rsidRDefault="0080792C" w:rsidP="00767AA7">
      <w:pPr>
        <w:ind w:left="284"/>
        <w:jc w:val="both"/>
        <w:rPr>
          <w:rFonts w:ascii="Tahoma" w:hAnsi="Tahoma" w:cs="Tahoma"/>
          <w:sz w:val="16"/>
          <w:szCs w:val="16"/>
        </w:rPr>
      </w:pPr>
      <w:r w:rsidRPr="0080792C">
        <w:rPr>
          <w:rFonts w:ascii="Tahoma" w:hAnsi="Tahoma" w:cs="Tahoma"/>
          <w:sz w:val="16"/>
          <w:szCs w:val="16"/>
          <w:highlight w:val="yellow"/>
        </w:rPr>
        <w:t>« La capacité financière et économique du soumissionnaire est établie par : [Insérer la liste des critères ou le critère de capacité financière et économique requis pour ce marché</w:t>
      </w:r>
      <w:r w:rsidRPr="00E35BD7">
        <w:rPr>
          <w:rFonts w:ascii="Tahoma" w:hAnsi="Tahoma" w:cs="Tahoma"/>
          <w:b/>
          <w:sz w:val="16"/>
          <w:szCs w:val="16"/>
          <w:highlight w:val="yellow"/>
        </w:rPr>
        <w:t>. Indiquer également le minimum exigé</w:t>
      </w:r>
      <w:r>
        <w:rPr>
          <w:rFonts w:ascii="Tahoma" w:hAnsi="Tahoma" w:cs="Tahoma"/>
          <w:b/>
          <w:sz w:val="16"/>
          <w:szCs w:val="16"/>
          <w:highlight w:val="yellow"/>
        </w:rPr>
        <w:t> </w:t>
      </w:r>
      <w:r w:rsidR="001E35EF">
        <w:rPr>
          <w:rFonts w:ascii="Tahoma" w:hAnsi="Tahoma" w:cs="Tahoma"/>
          <w:b/>
          <w:sz w:val="16"/>
          <w:szCs w:val="16"/>
          <w:highlight w:val="yellow"/>
        </w:rPr>
        <w:t xml:space="preserve">!!!]. (Se référer </w:t>
      </w:r>
      <w:r w:rsidR="003D0592">
        <w:rPr>
          <w:rFonts w:ascii="Tahoma" w:hAnsi="Tahoma" w:cs="Tahoma"/>
          <w:b/>
          <w:sz w:val="16"/>
          <w:szCs w:val="16"/>
          <w:highlight w:val="yellow"/>
        </w:rPr>
        <w:t>aux</w:t>
      </w:r>
      <w:r w:rsidR="001E35EF">
        <w:rPr>
          <w:rFonts w:ascii="Tahoma" w:hAnsi="Tahoma" w:cs="Tahoma"/>
          <w:b/>
          <w:sz w:val="16"/>
          <w:szCs w:val="16"/>
          <w:highlight w:val="yellow"/>
        </w:rPr>
        <w:t xml:space="preserve"> article</w:t>
      </w:r>
      <w:r w:rsidR="003D0592">
        <w:rPr>
          <w:rFonts w:ascii="Tahoma" w:hAnsi="Tahoma" w:cs="Tahoma"/>
          <w:b/>
          <w:sz w:val="16"/>
          <w:szCs w:val="16"/>
          <w:highlight w:val="yellow"/>
        </w:rPr>
        <w:t>s 65 et</w:t>
      </w:r>
      <w:r w:rsidR="001E35EF">
        <w:rPr>
          <w:rFonts w:ascii="Tahoma" w:hAnsi="Tahoma" w:cs="Tahoma"/>
          <w:b/>
          <w:sz w:val="16"/>
          <w:szCs w:val="16"/>
          <w:highlight w:val="yellow"/>
        </w:rPr>
        <w:t xml:space="preserve"> 67</w:t>
      </w:r>
      <w:r w:rsidRPr="0080792C">
        <w:rPr>
          <w:rFonts w:ascii="Tahoma" w:hAnsi="Tahoma" w:cs="Tahoma"/>
          <w:b/>
          <w:sz w:val="16"/>
          <w:szCs w:val="16"/>
          <w:highlight w:val="yellow"/>
        </w:rPr>
        <w:t xml:space="preserve"> ARP)</w:t>
      </w:r>
    </w:p>
    <w:p w:rsidR="007D3039" w:rsidRDefault="007D3039" w:rsidP="00BF518A">
      <w:pPr>
        <w:jc w:val="both"/>
        <w:rPr>
          <w:rFonts w:ascii="Tahoma" w:hAnsi="Tahoma" w:cs="Tahoma"/>
          <w:i/>
          <w:szCs w:val="22"/>
          <w:u w:val="single"/>
        </w:rPr>
      </w:pPr>
    </w:p>
    <w:p w:rsidR="00F52DAA" w:rsidRPr="004F608B" w:rsidRDefault="00CC1DA5" w:rsidP="0043153D">
      <w:pPr>
        <w:ind w:left="284"/>
        <w:jc w:val="both"/>
        <w:rPr>
          <w:rFonts w:ascii="Tahoma" w:hAnsi="Tahoma" w:cs="Tahoma"/>
          <w:i/>
          <w:szCs w:val="22"/>
          <w:u w:val="single"/>
        </w:rPr>
      </w:pPr>
      <w:r w:rsidRPr="004F608B">
        <w:rPr>
          <w:rFonts w:ascii="Tahoma" w:hAnsi="Tahoma" w:cs="Tahoma"/>
          <w:i/>
          <w:szCs w:val="22"/>
          <w:u w:val="single"/>
        </w:rPr>
        <w:t xml:space="preserve">b) </w:t>
      </w:r>
      <w:r w:rsidR="00C27A88" w:rsidRPr="004F608B">
        <w:rPr>
          <w:rFonts w:ascii="Tahoma" w:hAnsi="Tahoma" w:cs="Tahoma"/>
          <w:i/>
          <w:szCs w:val="22"/>
          <w:u w:val="single"/>
        </w:rPr>
        <w:t>Capacité technique</w:t>
      </w:r>
      <w:r w:rsidR="004F6A1E" w:rsidRPr="004F608B">
        <w:rPr>
          <w:rFonts w:ascii="Tahoma" w:hAnsi="Tahoma" w:cs="Tahoma"/>
          <w:i/>
          <w:szCs w:val="22"/>
          <w:u w:val="single"/>
        </w:rPr>
        <w:t xml:space="preserve"> ou professionnelle</w:t>
      </w:r>
    </w:p>
    <w:p w:rsidR="00F52DAA" w:rsidRDefault="00F52DAA">
      <w:pPr>
        <w:ind w:left="709"/>
        <w:jc w:val="both"/>
        <w:rPr>
          <w:rFonts w:ascii="Tahoma" w:hAnsi="Tahoma" w:cs="Tahoma"/>
          <w:szCs w:val="22"/>
        </w:rPr>
      </w:pPr>
    </w:p>
    <w:p w:rsidR="009F1268" w:rsidRDefault="00767AA7" w:rsidP="00767AA7">
      <w:pPr>
        <w:ind w:firstLine="284"/>
        <w:jc w:val="both"/>
        <w:rPr>
          <w:rFonts w:ascii="Tahoma" w:hAnsi="Tahoma" w:cs="Tahoma"/>
          <w:sz w:val="16"/>
          <w:szCs w:val="16"/>
        </w:rPr>
      </w:pPr>
      <w:r w:rsidRPr="0080792C">
        <w:rPr>
          <w:rFonts w:ascii="Tahoma" w:hAnsi="Tahoma" w:cs="Tahoma"/>
          <w:sz w:val="16"/>
          <w:szCs w:val="16"/>
          <w:highlight w:val="yellow"/>
        </w:rPr>
        <w:t>Néant</w:t>
      </w:r>
      <w:r w:rsidR="00C42A71">
        <w:rPr>
          <w:rFonts w:ascii="Tahoma" w:hAnsi="Tahoma" w:cs="Tahoma"/>
          <w:sz w:val="16"/>
          <w:szCs w:val="16"/>
        </w:rPr>
        <w:t xml:space="preserve"> (En PNSPP, la fixation de critères de sélection qualitative n’est pas obligatoire)</w:t>
      </w:r>
    </w:p>
    <w:p w:rsidR="0080792C" w:rsidRDefault="0080792C" w:rsidP="00767AA7">
      <w:pPr>
        <w:ind w:firstLine="284"/>
        <w:jc w:val="both"/>
        <w:rPr>
          <w:rFonts w:ascii="Tahoma" w:hAnsi="Tahoma" w:cs="Tahoma"/>
          <w:sz w:val="16"/>
          <w:szCs w:val="16"/>
        </w:rPr>
      </w:pPr>
    </w:p>
    <w:p w:rsidR="0080792C" w:rsidRDefault="0080792C" w:rsidP="00767AA7">
      <w:pPr>
        <w:ind w:firstLine="284"/>
        <w:jc w:val="both"/>
        <w:rPr>
          <w:rFonts w:ascii="Tahoma" w:hAnsi="Tahoma" w:cs="Tahoma"/>
          <w:sz w:val="16"/>
          <w:szCs w:val="16"/>
        </w:rPr>
      </w:pPr>
      <w:r>
        <w:rPr>
          <w:rFonts w:ascii="Tahoma" w:hAnsi="Tahoma" w:cs="Tahoma"/>
          <w:sz w:val="16"/>
          <w:szCs w:val="16"/>
        </w:rPr>
        <w:t>Ou</w:t>
      </w:r>
    </w:p>
    <w:p w:rsidR="0080792C" w:rsidRDefault="0080792C" w:rsidP="00767AA7">
      <w:pPr>
        <w:ind w:firstLine="284"/>
        <w:jc w:val="both"/>
        <w:rPr>
          <w:rFonts w:ascii="Tahoma" w:hAnsi="Tahoma" w:cs="Tahoma"/>
          <w:sz w:val="16"/>
          <w:szCs w:val="16"/>
        </w:rPr>
      </w:pPr>
    </w:p>
    <w:p w:rsidR="001E35EF" w:rsidRPr="001E35EF" w:rsidRDefault="001E35EF" w:rsidP="001E35EF">
      <w:pPr>
        <w:ind w:firstLine="284"/>
        <w:jc w:val="both"/>
        <w:rPr>
          <w:rFonts w:ascii="Tahoma" w:hAnsi="Tahoma" w:cs="Tahoma"/>
          <w:b/>
          <w:sz w:val="16"/>
          <w:szCs w:val="16"/>
        </w:rPr>
      </w:pPr>
      <w:r w:rsidRPr="001E35EF">
        <w:rPr>
          <w:rFonts w:ascii="Tahoma" w:hAnsi="Tahoma" w:cs="Tahoma"/>
          <w:sz w:val="16"/>
          <w:szCs w:val="16"/>
          <w:highlight w:val="yellow"/>
        </w:rPr>
        <w:t>« La capacité technique du soumissionnaire est établie par » : [Insérer la liste des critères de capacité technique éventuellement requis pour ce marché,</w:t>
      </w:r>
      <w:r w:rsidRPr="009F1268">
        <w:rPr>
          <w:rFonts w:ascii="Tahoma" w:hAnsi="Tahoma" w:cs="Tahoma"/>
          <w:b/>
          <w:sz w:val="16"/>
          <w:szCs w:val="16"/>
          <w:highlight w:val="yellow"/>
        </w:rPr>
        <w:t xml:space="preserve"> ainsi que le minimum exigé et indiquer les modalités de preuve adéquates</w:t>
      </w:r>
      <w:r>
        <w:rPr>
          <w:rFonts w:ascii="Tahoma" w:hAnsi="Tahoma" w:cs="Tahoma"/>
          <w:b/>
          <w:sz w:val="16"/>
          <w:szCs w:val="16"/>
          <w:highlight w:val="yellow"/>
        </w:rPr>
        <w:t> !!!</w:t>
      </w:r>
      <w:r w:rsidRPr="009F1268">
        <w:rPr>
          <w:rFonts w:ascii="Tahoma" w:hAnsi="Tahoma" w:cs="Tahoma"/>
          <w:b/>
          <w:sz w:val="16"/>
          <w:szCs w:val="16"/>
          <w:highlight w:val="yellow"/>
        </w:rPr>
        <w:t>].</w:t>
      </w:r>
      <w:r>
        <w:rPr>
          <w:rFonts w:ascii="Tahoma" w:hAnsi="Tahoma" w:cs="Tahoma"/>
          <w:b/>
          <w:sz w:val="16"/>
          <w:szCs w:val="16"/>
        </w:rPr>
        <w:t xml:space="preserve"> </w:t>
      </w:r>
      <w:r w:rsidRPr="001E35EF">
        <w:rPr>
          <w:rFonts w:ascii="Tahoma" w:hAnsi="Tahoma" w:cs="Tahoma"/>
          <w:b/>
          <w:sz w:val="16"/>
          <w:szCs w:val="16"/>
          <w:highlight w:val="yellow"/>
        </w:rPr>
        <w:t>(Se référer aux articles</w:t>
      </w:r>
      <w:r w:rsidR="003D0592">
        <w:rPr>
          <w:rFonts w:ascii="Tahoma" w:hAnsi="Tahoma" w:cs="Tahoma"/>
          <w:b/>
          <w:sz w:val="16"/>
          <w:szCs w:val="16"/>
          <w:highlight w:val="yellow"/>
        </w:rPr>
        <w:t xml:space="preserve"> 65,</w:t>
      </w:r>
      <w:r w:rsidRPr="001E35EF">
        <w:rPr>
          <w:rFonts w:ascii="Tahoma" w:hAnsi="Tahoma" w:cs="Tahoma"/>
          <w:b/>
          <w:sz w:val="16"/>
          <w:szCs w:val="16"/>
          <w:highlight w:val="yellow"/>
        </w:rPr>
        <w:t xml:space="preserve"> 66 et 68 ARP)</w:t>
      </w:r>
    </w:p>
    <w:p w:rsidR="00BF518A" w:rsidRDefault="00BF518A" w:rsidP="001E35EF">
      <w:pPr>
        <w:jc w:val="both"/>
        <w:rPr>
          <w:rFonts w:ascii="Tahoma" w:hAnsi="Tahoma" w:cs="Tahoma"/>
          <w:b/>
          <w:szCs w:val="22"/>
          <w:u w:val="single"/>
        </w:rPr>
      </w:pPr>
    </w:p>
    <w:p w:rsidR="001E35EF" w:rsidRDefault="001E35EF" w:rsidP="001E35EF">
      <w:pPr>
        <w:jc w:val="both"/>
        <w:rPr>
          <w:rFonts w:ascii="Tahoma" w:hAnsi="Tahoma" w:cs="Tahoma"/>
          <w:b/>
          <w:szCs w:val="22"/>
          <w:u w:val="single"/>
        </w:rPr>
      </w:pPr>
    </w:p>
    <w:p w:rsidR="008D6F92" w:rsidRPr="004F608B" w:rsidRDefault="00ED1585" w:rsidP="0043153D">
      <w:pPr>
        <w:ind w:left="284"/>
        <w:jc w:val="both"/>
        <w:rPr>
          <w:rFonts w:ascii="Tahoma" w:hAnsi="Tahoma" w:cs="Tahoma"/>
          <w:b/>
          <w:szCs w:val="22"/>
          <w:u w:val="single"/>
        </w:rPr>
      </w:pPr>
      <w:r w:rsidRPr="004F608B">
        <w:rPr>
          <w:rFonts w:ascii="Tahoma" w:hAnsi="Tahoma" w:cs="Tahoma"/>
          <w:b/>
          <w:szCs w:val="22"/>
          <w:u w:val="single"/>
        </w:rPr>
        <w:t>5</w:t>
      </w:r>
      <w:r w:rsidR="00A96E45" w:rsidRPr="004F608B">
        <w:rPr>
          <w:rFonts w:ascii="Tahoma" w:hAnsi="Tahoma" w:cs="Tahoma"/>
          <w:b/>
          <w:szCs w:val="22"/>
          <w:u w:val="single"/>
        </w:rPr>
        <w:t>. Critère</w:t>
      </w:r>
      <w:r w:rsidR="00F70F50">
        <w:rPr>
          <w:rFonts w:ascii="Tahoma" w:hAnsi="Tahoma" w:cs="Tahoma"/>
          <w:b/>
          <w:szCs w:val="22"/>
          <w:u w:val="single"/>
        </w:rPr>
        <w:t>(s)</w:t>
      </w:r>
      <w:r w:rsidR="00A96E45" w:rsidRPr="004F608B">
        <w:rPr>
          <w:rFonts w:ascii="Tahoma" w:hAnsi="Tahoma" w:cs="Tahoma"/>
          <w:b/>
          <w:szCs w:val="22"/>
          <w:u w:val="single"/>
        </w:rPr>
        <w:t xml:space="preserve"> d’attribution</w:t>
      </w:r>
      <w:r w:rsidR="00767AA7">
        <w:rPr>
          <w:rFonts w:ascii="Tahoma" w:hAnsi="Tahoma" w:cs="Tahoma"/>
          <w:b/>
          <w:szCs w:val="22"/>
          <w:u w:val="single"/>
        </w:rPr>
        <w:t xml:space="preserve"> (article 81 de la loi)</w:t>
      </w:r>
    </w:p>
    <w:p w:rsidR="00715C0E" w:rsidRPr="00DA1DF3" w:rsidRDefault="00715C0E" w:rsidP="00715C0E">
      <w:pPr>
        <w:ind w:left="426"/>
        <w:jc w:val="both"/>
        <w:rPr>
          <w:rFonts w:ascii="Tahoma" w:hAnsi="Tahoma" w:cs="Tahoma"/>
          <w:szCs w:val="22"/>
          <w:highlight w:val="yellow"/>
        </w:rPr>
      </w:pPr>
    </w:p>
    <w:p w:rsidR="00767AA7" w:rsidRDefault="00767AA7" w:rsidP="00767AA7">
      <w:pPr>
        <w:ind w:left="284"/>
        <w:jc w:val="both"/>
        <w:rPr>
          <w:rFonts w:ascii="Tahoma" w:hAnsi="Tahoma" w:cs="Tahoma"/>
          <w:szCs w:val="22"/>
        </w:rPr>
      </w:pPr>
      <w:r w:rsidRPr="00D36830">
        <w:rPr>
          <w:rFonts w:ascii="Tahoma" w:hAnsi="Tahoma" w:cs="Tahoma"/>
          <w:szCs w:val="22"/>
        </w:rPr>
        <w:t>Le marché sera attribué au soumissionnaire ayant présenté l’offre économiquement la plus avantageuse sur base des critères suivants</w:t>
      </w:r>
      <w:r>
        <w:rPr>
          <w:rFonts w:ascii="Tahoma" w:hAnsi="Tahoma" w:cs="Tahoma"/>
          <w:szCs w:val="22"/>
        </w:rPr>
        <w:t> :</w:t>
      </w:r>
    </w:p>
    <w:p w:rsidR="00767AA7" w:rsidRDefault="00767AA7" w:rsidP="00767AA7">
      <w:pPr>
        <w:ind w:left="284"/>
        <w:jc w:val="both"/>
        <w:rPr>
          <w:rFonts w:ascii="Tahoma" w:hAnsi="Tahoma" w:cs="Tahoma"/>
          <w:szCs w:val="22"/>
        </w:rPr>
      </w:pPr>
    </w:p>
    <w:p w:rsidR="00767AA7" w:rsidRDefault="000703A5" w:rsidP="00767AA7">
      <w:pPr>
        <w:pStyle w:val="Paragraphedeliste"/>
        <w:numPr>
          <w:ilvl w:val="0"/>
          <w:numId w:val="2"/>
        </w:numPr>
        <w:jc w:val="both"/>
        <w:rPr>
          <w:rFonts w:ascii="Tahoma" w:hAnsi="Tahoma" w:cs="Tahoma"/>
          <w:sz w:val="16"/>
          <w:szCs w:val="16"/>
          <w:highlight w:val="yellow"/>
        </w:rPr>
      </w:pPr>
      <w:r w:rsidRPr="001C1E92">
        <w:rPr>
          <w:rFonts w:ascii="Tahoma" w:hAnsi="Tahoma" w:cs="Tahoma"/>
          <w:sz w:val="16"/>
          <w:szCs w:val="16"/>
          <w:highlight w:val="yellow"/>
          <w:u w:val="single"/>
        </w:rPr>
        <w:t>Soit</w:t>
      </w:r>
      <w:r w:rsidR="001C1E92">
        <w:rPr>
          <w:rFonts w:ascii="Tahoma" w:hAnsi="Tahoma" w:cs="Tahoma"/>
          <w:sz w:val="16"/>
          <w:szCs w:val="16"/>
          <w:highlight w:val="yellow"/>
          <w:u w:val="single"/>
        </w:rPr>
        <w:t> :</w:t>
      </w:r>
      <w:r w:rsidRPr="001C1E92">
        <w:rPr>
          <w:rFonts w:ascii="Tahoma" w:hAnsi="Tahoma" w:cs="Tahoma"/>
          <w:sz w:val="16"/>
          <w:szCs w:val="16"/>
          <w:highlight w:val="yellow"/>
          <w:u w:val="single"/>
        </w:rPr>
        <w:t xml:space="preserve"> </w:t>
      </w:r>
      <w:r w:rsidRPr="000703A5">
        <w:rPr>
          <w:rFonts w:ascii="Tahoma" w:hAnsi="Tahoma" w:cs="Tahoma"/>
          <w:sz w:val="16"/>
          <w:szCs w:val="16"/>
          <w:highlight w:val="yellow"/>
        </w:rPr>
        <w:t>l</w:t>
      </w:r>
      <w:r w:rsidR="00767AA7" w:rsidRPr="000703A5">
        <w:rPr>
          <w:rFonts w:ascii="Tahoma" w:hAnsi="Tahoma" w:cs="Tahoma"/>
          <w:sz w:val="16"/>
          <w:szCs w:val="16"/>
          <w:highlight w:val="yellow"/>
        </w:rPr>
        <w:t>e prix </w:t>
      </w:r>
      <w:r w:rsidRPr="000703A5">
        <w:rPr>
          <w:rFonts w:ascii="Tahoma" w:hAnsi="Tahoma" w:cs="Tahoma"/>
          <w:sz w:val="16"/>
          <w:szCs w:val="16"/>
          <w:highlight w:val="yellow"/>
        </w:rPr>
        <w:t xml:space="preserve">uniquement </w:t>
      </w:r>
      <w:r w:rsidR="00767AA7" w:rsidRPr="000703A5">
        <w:rPr>
          <w:rFonts w:ascii="Tahoma" w:hAnsi="Tahoma" w:cs="Tahoma"/>
          <w:sz w:val="16"/>
          <w:szCs w:val="16"/>
          <w:highlight w:val="yellow"/>
        </w:rPr>
        <w:t>;</w:t>
      </w:r>
    </w:p>
    <w:p w:rsidR="003D0592" w:rsidRDefault="003D0592" w:rsidP="00B52A98">
      <w:pPr>
        <w:pStyle w:val="Paragraphedeliste"/>
        <w:ind w:left="1068"/>
        <w:jc w:val="both"/>
        <w:rPr>
          <w:rFonts w:ascii="Tahoma" w:hAnsi="Tahoma" w:cs="Tahoma"/>
          <w:sz w:val="16"/>
          <w:szCs w:val="16"/>
          <w:highlight w:val="yellow"/>
        </w:rPr>
      </w:pPr>
    </w:p>
    <w:p w:rsidR="003D0592" w:rsidRPr="000703A5" w:rsidRDefault="003D0592" w:rsidP="00767AA7">
      <w:pPr>
        <w:pStyle w:val="Paragraphedeliste"/>
        <w:numPr>
          <w:ilvl w:val="0"/>
          <w:numId w:val="2"/>
        </w:numPr>
        <w:jc w:val="both"/>
        <w:rPr>
          <w:rFonts w:ascii="Tahoma" w:hAnsi="Tahoma" w:cs="Tahoma"/>
          <w:sz w:val="16"/>
          <w:szCs w:val="16"/>
          <w:highlight w:val="yellow"/>
        </w:rPr>
      </w:pPr>
      <w:r w:rsidRPr="001C1E92">
        <w:rPr>
          <w:rFonts w:ascii="Tahoma" w:hAnsi="Tahoma" w:cs="Tahoma"/>
          <w:sz w:val="16"/>
          <w:szCs w:val="16"/>
          <w:highlight w:val="yellow"/>
          <w:u w:val="single"/>
        </w:rPr>
        <w:t>Soit</w:t>
      </w:r>
      <w:r>
        <w:rPr>
          <w:rFonts w:ascii="Tahoma" w:hAnsi="Tahoma" w:cs="Tahoma"/>
          <w:sz w:val="16"/>
          <w:szCs w:val="16"/>
          <w:highlight w:val="yellow"/>
          <w:u w:val="single"/>
        </w:rPr>
        <w:t> </w:t>
      </w:r>
      <w:r>
        <w:rPr>
          <w:rFonts w:ascii="Tahoma" w:hAnsi="Tahoma" w:cs="Tahoma"/>
          <w:sz w:val="16"/>
          <w:szCs w:val="16"/>
          <w:highlight w:val="yellow"/>
        </w:rPr>
        <w:t xml:space="preserve">: </w:t>
      </w:r>
      <w:r w:rsidRPr="000703A5">
        <w:rPr>
          <w:rFonts w:ascii="Tahoma" w:hAnsi="Tahoma" w:cs="Tahoma"/>
          <w:sz w:val="16"/>
          <w:szCs w:val="16"/>
          <w:highlight w:val="yellow"/>
        </w:rPr>
        <w:t>le coût.</w:t>
      </w:r>
    </w:p>
    <w:p w:rsidR="000703A5" w:rsidRPr="000703A5" w:rsidRDefault="000703A5" w:rsidP="000703A5">
      <w:pPr>
        <w:jc w:val="both"/>
        <w:rPr>
          <w:rFonts w:ascii="Tahoma" w:hAnsi="Tahoma" w:cs="Tahoma"/>
          <w:sz w:val="16"/>
          <w:szCs w:val="16"/>
          <w:highlight w:val="yellow"/>
        </w:rPr>
      </w:pPr>
    </w:p>
    <w:p w:rsidR="000703A5" w:rsidRPr="000703A5" w:rsidRDefault="000703A5" w:rsidP="000703A5">
      <w:pPr>
        <w:pStyle w:val="Paragraphedeliste"/>
        <w:numPr>
          <w:ilvl w:val="0"/>
          <w:numId w:val="2"/>
        </w:numPr>
        <w:jc w:val="both"/>
        <w:rPr>
          <w:rFonts w:ascii="Tahoma" w:hAnsi="Tahoma" w:cs="Tahoma"/>
          <w:sz w:val="16"/>
          <w:szCs w:val="16"/>
          <w:highlight w:val="yellow"/>
        </w:rPr>
      </w:pPr>
      <w:r w:rsidRPr="001C1E92">
        <w:rPr>
          <w:rFonts w:ascii="Tahoma" w:hAnsi="Tahoma" w:cs="Tahoma"/>
          <w:sz w:val="16"/>
          <w:szCs w:val="16"/>
          <w:highlight w:val="yellow"/>
          <w:u w:val="single"/>
        </w:rPr>
        <w:t>Soit</w:t>
      </w:r>
      <w:r w:rsidR="001C1E92">
        <w:rPr>
          <w:rFonts w:ascii="Tahoma" w:hAnsi="Tahoma" w:cs="Tahoma"/>
          <w:sz w:val="16"/>
          <w:szCs w:val="16"/>
          <w:highlight w:val="yellow"/>
          <w:u w:val="single"/>
        </w:rPr>
        <w:t> </w:t>
      </w:r>
      <w:r w:rsidR="001C1E92">
        <w:rPr>
          <w:rFonts w:ascii="Tahoma" w:hAnsi="Tahoma" w:cs="Tahoma"/>
          <w:sz w:val="16"/>
          <w:szCs w:val="16"/>
          <w:highlight w:val="yellow"/>
        </w:rPr>
        <w:t xml:space="preserve">: </w:t>
      </w:r>
      <w:r w:rsidRPr="000703A5">
        <w:rPr>
          <w:rFonts w:ascii="Tahoma" w:hAnsi="Tahoma" w:cs="Tahoma"/>
          <w:sz w:val="16"/>
          <w:szCs w:val="16"/>
          <w:highlight w:val="yellow"/>
        </w:rPr>
        <w:t>le rapport qualité/prix</w:t>
      </w:r>
      <w:r w:rsidR="003D0592">
        <w:rPr>
          <w:rFonts w:ascii="Tahoma" w:hAnsi="Tahoma" w:cs="Tahoma"/>
          <w:sz w:val="16"/>
          <w:szCs w:val="16"/>
          <w:highlight w:val="yellow"/>
        </w:rPr>
        <w:t xml:space="preserve"> ou coût</w:t>
      </w:r>
      <w:r w:rsidRPr="000703A5">
        <w:rPr>
          <w:rFonts w:ascii="Tahoma" w:hAnsi="Tahoma" w:cs="Tahoma"/>
          <w:sz w:val="16"/>
          <w:szCs w:val="16"/>
          <w:highlight w:val="yellow"/>
        </w:rPr>
        <w:t xml:space="preserve"> (le prix</w:t>
      </w:r>
      <w:r w:rsidR="003D0592">
        <w:rPr>
          <w:rFonts w:ascii="Tahoma" w:hAnsi="Tahoma" w:cs="Tahoma"/>
          <w:sz w:val="16"/>
          <w:szCs w:val="16"/>
          <w:highlight w:val="yellow"/>
        </w:rPr>
        <w:t xml:space="preserve"> ou le coût</w:t>
      </w:r>
      <w:r w:rsidRPr="000703A5">
        <w:rPr>
          <w:rFonts w:ascii="Tahoma" w:hAnsi="Tahoma" w:cs="Tahoma"/>
          <w:sz w:val="16"/>
          <w:szCs w:val="16"/>
          <w:highlight w:val="yellow"/>
        </w:rPr>
        <w:t xml:space="preserve"> et d’autres critères d’attribution)</w:t>
      </w:r>
    </w:p>
    <w:p w:rsidR="00767AA7" w:rsidRDefault="00767AA7" w:rsidP="00767AA7">
      <w:pPr>
        <w:jc w:val="both"/>
        <w:rPr>
          <w:rFonts w:ascii="Tahoma" w:hAnsi="Tahoma" w:cs="Tahoma"/>
          <w:szCs w:val="22"/>
        </w:rPr>
      </w:pPr>
    </w:p>
    <w:p w:rsidR="00767AA7" w:rsidRDefault="00767AA7" w:rsidP="00767AA7">
      <w:pPr>
        <w:ind w:left="284"/>
        <w:jc w:val="both"/>
        <w:rPr>
          <w:rFonts w:ascii="Tahoma" w:hAnsi="Tahoma" w:cs="Tahoma"/>
          <w:szCs w:val="22"/>
        </w:rPr>
      </w:pPr>
      <w:r w:rsidRPr="004304F7">
        <w:rPr>
          <w:rFonts w:ascii="Tahoma" w:hAnsi="Tahoma" w:cs="Tahoma"/>
          <w:szCs w:val="22"/>
        </w:rPr>
        <w:t>Le pouvoir adjudicateur se réserve la possibilité de prendre contact avec les soumissionnaires pour faire préciser ou compléter la teneur de leur offre ainsi que pour négocier les conditions proposées.</w:t>
      </w:r>
    </w:p>
    <w:p w:rsidR="000703A5" w:rsidRPr="004304F7" w:rsidRDefault="000703A5" w:rsidP="000703A5">
      <w:pPr>
        <w:ind w:left="284"/>
        <w:jc w:val="both"/>
        <w:rPr>
          <w:rFonts w:ascii="Tahoma" w:hAnsi="Tahoma" w:cs="Tahoma"/>
          <w:szCs w:val="22"/>
        </w:rPr>
      </w:pPr>
      <w:r>
        <w:rPr>
          <w:rFonts w:ascii="Tahoma" w:hAnsi="Tahoma" w:cs="Tahoma"/>
          <w:szCs w:val="22"/>
        </w:rPr>
        <w:t xml:space="preserve">Par ailleurs, le pouvoir adjudicateur se réserve la faculté d’attribuer le marché sur la base de  l’offre initiale sans </w:t>
      </w:r>
      <w:r w:rsidR="000348AA">
        <w:rPr>
          <w:rFonts w:ascii="Tahoma" w:hAnsi="Tahoma" w:cs="Tahoma"/>
          <w:szCs w:val="22"/>
        </w:rPr>
        <w:t xml:space="preserve">mener de </w:t>
      </w:r>
      <w:r>
        <w:rPr>
          <w:rFonts w:ascii="Tahoma" w:hAnsi="Tahoma" w:cs="Tahoma"/>
          <w:szCs w:val="22"/>
        </w:rPr>
        <w:t>négociation</w:t>
      </w:r>
      <w:r w:rsidR="000348AA">
        <w:rPr>
          <w:rFonts w:ascii="Tahoma" w:hAnsi="Tahoma" w:cs="Tahoma"/>
          <w:szCs w:val="22"/>
        </w:rPr>
        <w:t>s</w:t>
      </w:r>
      <w:r>
        <w:rPr>
          <w:rFonts w:ascii="Tahoma" w:hAnsi="Tahoma" w:cs="Tahoma"/>
          <w:szCs w:val="22"/>
        </w:rPr>
        <w:t>.</w:t>
      </w:r>
    </w:p>
    <w:p w:rsidR="000703A5" w:rsidRPr="004304F7" w:rsidRDefault="000703A5" w:rsidP="00767AA7">
      <w:pPr>
        <w:ind w:left="284"/>
        <w:jc w:val="both"/>
        <w:rPr>
          <w:rFonts w:ascii="Tahoma" w:hAnsi="Tahoma" w:cs="Tahoma"/>
          <w:szCs w:val="22"/>
        </w:rPr>
      </w:pPr>
    </w:p>
    <w:p w:rsidR="00715C0E" w:rsidRDefault="00715C0E" w:rsidP="00A96E45">
      <w:pPr>
        <w:ind w:left="709"/>
        <w:jc w:val="both"/>
        <w:rPr>
          <w:rFonts w:ascii="Tahoma" w:hAnsi="Tahoma" w:cs="Tahoma"/>
          <w:szCs w:val="22"/>
        </w:rPr>
      </w:pPr>
    </w:p>
    <w:p w:rsidR="0058609A" w:rsidRPr="004F608B" w:rsidRDefault="00ED1585" w:rsidP="0043153D">
      <w:pPr>
        <w:ind w:left="284"/>
        <w:jc w:val="both"/>
        <w:rPr>
          <w:rFonts w:ascii="Tahoma" w:hAnsi="Tahoma" w:cs="Tahoma"/>
          <w:b/>
          <w:szCs w:val="22"/>
          <w:u w:val="single"/>
        </w:rPr>
      </w:pPr>
      <w:r w:rsidRPr="004F608B">
        <w:rPr>
          <w:rFonts w:ascii="Tahoma" w:hAnsi="Tahoma" w:cs="Tahoma"/>
          <w:b/>
          <w:szCs w:val="22"/>
          <w:u w:val="single"/>
        </w:rPr>
        <w:t>6</w:t>
      </w:r>
      <w:r w:rsidR="0058609A" w:rsidRPr="004F608B">
        <w:rPr>
          <w:rFonts w:ascii="Tahoma" w:hAnsi="Tahoma" w:cs="Tahoma"/>
          <w:b/>
          <w:szCs w:val="22"/>
          <w:u w:val="single"/>
        </w:rPr>
        <w:t>. Attribution du marché</w:t>
      </w:r>
      <w:r w:rsidR="00767AA7">
        <w:rPr>
          <w:rFonts w:ascii="Tahoma" w:hAnsi="Tahoma" w:cs="Tahoma"/>
          <w:b/>
          <w:szCs w:val="22"/>
          <w:u w:val="single"/>
        </w:rPr>
        <w:t xml:space="preserve"> </w:t>
      </w:r>
      <w:r w:rsidR="000B6A09">
        <w:rPr>
          <w:rFonts w:ascii="Tahoma" w:hAnsi="Tahoma" w:cs="Tahoma"/>
          <w:b/>
          <w:szCs w:val="22"/>
          <w:u w:val="single"/>
        </w:rPr>
        <w:t>(articles 90 à 95 ARP)</w:t>
      </w:r>
    </w:p>
    <w:p w:rsidR="0058609A" w:rsidRPr="004F608B" w:rsidRDefault="0058609A" w:rsidP="0043153D">
      <w:pPr>
        <w:ind w:left="284"/>
        <w:jc w:val="both"/>
        <w:rPr>
          <w:rFonts w:ascii="Tahoma" w:hAnsi="Tahoma" w:cs="Tahoma"/>
          <w:szCs w:val="22"/>
        </w:rPr>
      </w:pPr>
    </w:p>
    <w:p w:rsidR="00F33417" w:rsidRDefault="0058609A" w:rsidP="0043153D">
      <w:pPr>
        <w:ind w:left="284"/>
        <w:jc w:val="both"/>
        <w:rPr>
          <w:rFonts w:ascii="Tahoma" w:hAnsi="Tahoma" w:cs="Tahoma"/>
          <w:szCs w:val="22"/>
        </w:rPr>
      </w:pPr>
      <w:r w:rsidRPr="004F608B">
        <w:rPr>
          <w:rFonts w:ascii="Tahoma" w:hAnsi="Tahoma" w:cs="Tahoma"/>
          <w:szCs w:val="22"/>
        </w:rPr>
        <w:t>L’accomplissement d’une procédure n’implique pas l’obligation d’attribuer ou de conclure le marché. Le pouvoir adjudicateur peut soit renoncer à attribuer ou à conclure le marché, soit refaire la procédure, au besoin selon un autre mode.</w:t>
      </w:r>
    </w:p>
    <w:p w:rsidR="00044F48" w:rsidRDefault="00044F48" w:rsidP="0043153D">
      <w:pPr>
        <w:ind w:left="284"/>
        <w:jc w:val="both"/>
        <w:rPr>
          <w:rFonts w:ascii="Tahoma" w:hAnsi="Tahoma" w:cs="Tahoma"/>
          <w:szCs w:val="22"/>
        </w:rPr>
      </w:pPr>
    </w:p>
    <w:p w:rsidR="004531B2" w:rsidRDefault="004531B2" w:rsidP="004531B2">
      <w:pPr>
        <w:ind w:left="284"/>
        <w:jc w:val="both"/>
        <w:rPr>
          <w:rFonts w:ascii="Tahoma" w:hAnsi="Tahoma" w:cs="Tahoma"/>
          <w:sz w:val="16"/>
          <w:szCs w:val="16"/>
          <w:highlight w:val="yellow"/>
        </w:rPr>
      </w:pPr>
    </w:p>
    <w:p w:rsidR="004531B2" w:rsidRDefault="004531B2" w:rsidP="004531B2">
      <w:pPr>
        <w:ind w:left="284"/>
        <w:jc w:val="both"/>
        <w:rPr>
          <w:rFonts w:ascii="Tahoma" w:hAnsi="Tahoma" w:cs="Tahoma"/>
          <w:sz w:val="16"/>
          <w:szCs w:val="16"/>
          <w:highlight w:val="yellow"/>
        </w:rPr>
      </w:pPr>
    </w:p>
    <w:p w:rsidR="004531B2" w:rsidRPr="00F03FCB" w:rsidRDefault="004531B2" w:rsidP="004531B2">
      <w:pPr>
        <w:ind w:left="284"/>
        <w:jc w:val="both"/>
        <w:rPr>
          <w:rFonts w:ascii="Tahoma" w:hAnsi="Tahoma" w:cs="Tahoma"/>
          <w:b/>
          <w:szCs w:val="22"/>
          <w:u w:val="single"/>
        </w:rPr>
      </w:pPr>
      <w:r>
        <w:rPr>
          <w:rFonts w:ascii="Tahoma" w:hAnsi="Tahoma" w:cs="Tahoma"/>
          <w:b/>
          <w:szCs w:val="22"/>
          <w:u w:val="single"/>
        </w:rPr>
        <w:t>7</w:t>
      </w:r>
      <w:r w:rsidRPr="00F03FCB">
        <w:rPr>
          <w:rFonts w:ascii="Tahoma" w:hAnsi="Tahoma" w:cs="Tahoma"/>
          <w:b/>
          <w:szCs w:val="22"/>
          <w:u w:val="single"/>
        </w:rPr>
        <w:t xml:space="preserve">. Conditions d’exécution </w:t>
      </w:r>
    </w:p>
    <w:p w:rsidR="004531B2" w:rsidRPr="00F03FCB" w:rsidRDefault="004531B2" w:rsidP="004531B2">
      <w:pPr>
        <w:ind w:left="284"/>
        <w:jc w:val="both"/>
        <w:rPr>
          <w:rFonts w:ascii="Tahoma" w:hAnsi="Tahoma" w:cs="Tahoma"/>
          <w:szCs w:val="22"/>
          <w:u w:val="single"/>
        </w:rPr>
      </w:pPr>
    </w:p>
    <w:p w:rsidR="004531B2" w:rsidRPr="00F03FCB" w:rsidRDefault="004531B2" w:rsidP="004531B2">
      <w:pPr>
        <w:ind w:left="284"/>
        <w:jc w:val="both"/>
        <w:rPr>
          <w:rFonts w:ascii="Tahoma" w:hAnsi="Tahoma" w:cs="Tahoma"/>
          <w:sz w:val="16"/>
          <w:szCs w:val="16"/>
        </w:rPr>
      </w:pPr>
      <w:r w:rsidRPr="00F03FCB">
        <w:rPr>
          <w:rFonts w:ascii="Tahoma" w:hAnsi="Tahoma" w:cs="Tahoma"/>
          <w:sz w:val="16"/>
          <w:szCs w:val="16"/>
          <w:highlight w:val="yellow"/>
        </w:rPr>
        <w:t>Indiquer les éventuelles conditions d’exécution.</w:t>
      </w:r>
    </w:p>
    <w:p w:rsidR="004531B2" w:rsidRPr="00F03FCB" w:rsidRDefault="004531B2" w:rsidP="004531B2">
      <w:pPr>
        <w:ind w:left="284"/>
        <w:jc w:val="both"/>
        <w:rPr>
          <w:rFonts w:ascii="Tahoma" w:hAnsi="Tahoma" w:cs="Tahoma"/>
          <w:szCs w:val="22"/>
          <w:u w:val="single"/>
        </w:rPr>
      </w:pPr>
    </w:p>
    <w:p w:rsidR="004531B2" w:rsidRPr="004531B2" w:rsidRDefault="004531B2" w:rsidP="004531B2">
      <w:pPr>
        <w:ind w:left="284"/>
        <w:jc w:val="both"/>
        <w:rPr>
          <w:rFonts w:ascii="Tahoma" w:hAnsi="Tahoma" w:cs="Tahoma"/>
          <w:sz w:val="16"/>
          <w:szCs w:val="16"/>
          <w:highlight w:val="yellow"/>
        </w:rPr>
      </w:pPr>
    </w:p>
    <w:p w:rsidR="00044F48" w:rsidRDefault="00044F48" w:rsidP="0043153D">
      <w:pPr>
        <w:ind w:left="284"/>
        <w:jc w:val="both"/>
        <w:rPr>
          <w:rFonts w:ascii="Tahoma" w:hAnsi="Tahoma" w:cs="Tahoma"/>
          <w:szCs w:val="22"/>
        </w:rPr>
      </w:pPr>
    </w:p>
    <w:p w:rsidR="0058609A" w:rsidRPr="00F03FCB" w:rsidRDefault="00F33417" w:rsidP="003E0F75">
      <w:pPr>
        <w:rPr>
          <w:rFonts w:ascii="Tahoma" w:hAnsi="Tahoma" w:cs="Tahoma"/>
          <w:szCs w:val="22"/>
        </w:rPr>
      </w:pPr>
      <w:r>
        <w:rPr>
          <w:rFonts w:ascii="Tahoma" w:hAnsi="Tahoma" w:cs="Tahoma"/>
          <w:szCs w:val="22"/>
        </w:rPr>
        <w:br w:type="page"/>
      </w:r>
    </w:p>
    <w:p w:rsidR="00810AF1" w:rsidRPr="00DB4098" w:rsidRDefault="00810AF1" w:rsidP="00DB4098">
      <w:pPr>
        <w:pStyle w:val="Titre3"/>
        <w:tabs>
          <w:tab w:val="clear" w:pos="360"/>
          <w:tab w:val="num" w:pos="426"/>
        </w:tabs>
        <w:ind w:left="426" w:hanging="426"/>
        <w:rPr>
          <w:rFonts w:cs="Tahoma"/>
          <w:szCs w:val="28"/>
        </w:rPr>
      </w:pPr>
      <w:r w:rsidRPr="00DB4098">
        <w:rPr>
          <w:rFonts w:cs="Tahoma"/>
          <w:szCs w:val="28"/>
        </w:rPr>
        <w:t>REGLES D’EXECUTION DU MARCHE</w:t>
      </w:r>
    </w:p>
    <w:p w:rsidR="00810AF1" w:rsidRPr="00B64615" w:rsidRDefault="00810AF1" w:rsidP="00810AF1">
      <w:pPr>
        <w:ind w:left="709"/>
        <w:jc w:val="both"/>
        <w:rPr>
          <w:rFonts w:ascii="Tahoma" w:hAnsi="Tahoma" w:cs="Tahoma"/>
          <w:b/>
          <w:szCs w:val="22"/>
        </w:rPr>
      </w:pPr>
    </w:p>
    <w:p w:rsidR="00844714" w:rsidRPr="00B64615" w:rsidRDefault="00844714" w:rsidP="00810AF1">
      <w:pPr>
        <w:ind w:left="709"/>
        <w:jc w:val="both"/>
        <w:rPr>
          <w:rFonts w:ascii="Tahoma" w:hAnsi="Tahoma" w:cs="Tahoma"/>
          <w:b/>
          <w:szCs w:val="22"/>
        </w:rPr>
      </w:pPr>
    </w:p>
    <w:p w:rsidR="000B6A09" w:rsidRPr="00325D4A" w:rsidRDefault="000B6A09" w:rsidP="003E0F75">
      <w:pPr>
        <w:ind w:firstLine="426"/>
        <w:jc w:val="both"/>
        <w:rPr>
          <w:rFonts w:ascii="Tahoma" w:hAnsi="Tahoma" w:cs="Tahoma"/>
        </w:rPr>
      </w:pPr>
      <w:r w:rsidRPr="00325D4A">
        <w:rPr>
          <w:rFonts w:ascii="Tahoma" w:hAnsi="Tahoma" w:cs="Tahoma"/>
        </w:rPr>
        <w:t>Cette partie fixe la procédure relative à l’exécution du marché.</w:t>
      </w:r>
    </w:p>
    <w:p w:rsidR="000B6A09" w:rsidRPr="00325D4A" w:rsidRDefault="000B6A09" w:rsidP="003E0F75">
      <w:pPr>
        <w:ind w:left="426"/>
        <w:jc w:val="both"/>
        <w:rPr>
          <w:rFonts w:ascii="Tahoma" w:hAnsi="Tahoma" w:cs="Tahoma"/>
        </w:rPr>
      </w:pPr>
      <w:r w:rsidRPr="00325D4A">
        <w:rPr>
          <w:rFonts w:ascii="Tahoma" w:hAnsi="Tahoma" w:cs="Tahoma"/>
        </w:rPr>
        <w:t>Pour autant qu’il n’y soit pas dérogé, l’Arrêté royal du 14 janvier 2013 et ses modifications ultérieures établissant les règles générales d'exécution des marchés publics est d’application.</w:t>
      </w:r>
    </w:p>
    <w:p w:rsidR="005C6F7E" w:rsidRPr="00325D4A" w:rsidRDefault="002145F6" w:rsidP="00325D4A">
      <w:pPr>
        <w:ind w:left="426"/>
        <w:jc w:val="both"/>
        <w:rPr>
          <w:rFonts w:ascii="Tahoma" w:hAnsi="Tahoma" w:cs="Tahoma"/>
          <w:b/>
          <w:szCs w:val="22"/>
        </w:rPr>
      </w:pPr>
      <w:r w:rsidRPr="00B64615">
        <w:rPr>
          <w:rFonts w:ascii="Tahoma" w:hAnsi="Tahoma" w:cs="Tahoma"/>
          <w:b/>
          <w:szCs w:val="22"/>
        </w:rPr>
        <w:t xml:space="preserve"> </w:t>
      </w:r>
    </w:p>
    <w:p w:rsidR="00A118C6" w:rsidRDefault="00A118C6" w:rsidP="000B6A09">
      <w:pPr>
        <w:jc w:val="both"/>
        <w:rPr>
          <w:rFonts w:ascii="Tahoma" w:hAnsi="Tahoma" w:cs="Tahoma"/>
          <w:szCs w:val="22"/>
          <w:u w:val="double"/>
        </w:rPr>
      </w:pPr>
    </w:p>
    <w:p w:rsidR="00C92780" w:rsidRPr="00B64615" w:rsidRDefault="00C92780" w:rsidP="00DB4098">
      <w:pPr>
        <w:pStyle w:val="Titre2"/>
        <w:ind w:left="426"/>
        <w:rPr>
          <w:rFonts w:ascii="Tahoma" w:hAnsi="Tahoma" w:cs="Tahoma"/>
          <w:b/>
          <w:sz w:val="22"/>
          <w:szCs w:val="22"/>
        </w:rPr>
      </w:pPr>
      <w:r w:rsidRPr="00B64615">
        <w:rPr>
          <w:rFonts w:ascii="Tahoma" w:hAnsi="Tahoma" w:cs="Tahoma"/>
          <w:b/>
          <w:sz w:val="22"/>
          <w:szCs w:val="22"/>
        </w:rPr>
        <w:t>1. Fonctionnaire dirigeant</w:t>
      </w:r>
      <w:r w:rsidR="000B6A09">
        <w:rPr>
          <w:rFonts w:ascii="Tahoma" w:hAnsi="Tahoma" w:cs="Tahoma"/>
          <w:b/>
          <w:sz w:val="22"/>
          <w:szCs w:val="22"/>
        </w:rPr>
        <w:t xml:space="preserve"> (article 11 RGE)</w:t>
      </w:r>
    </w:p>
    <w:p w:rsidR="00C92780" w:rsidRPr="00B64615" w:rsidRDefault="00C92780" w:rsidP="00DB4098">
      <w:pPr>
        <w:ind w:left="426"/>
        <w:rPr>
          <w:rFonts w:ascii="Tahoma" w:hAnsi="Tahoma" w:cs="Tahoma"/>
        </w:rPr>
      </w:pPr>
    </w:p>
    <w:p w:rsidR="00C2401A" w:rsidRPr="00B64615" w:rsidRDefault="00C2401A" w:rsidP="00DB4098">
      <w:pPr>
        <w:ind w:left="426"/>
        <w:jc w:val="both"/>
        <w:rPr>
          <w:rFonts w:ascii="Tahoma" w:hAnsi="Tahoma" w:cs="Tahoma"/>
          <w:szCs w:val="22"/>
        </w:rPr>
      </w:pPr>
      <w:r w:rsidRPr="00B64615">
        <w:rPr>
          <w:rFonts w:ascii="Tahoma" w:hAnsi="Tahoma" w:cs="Tahoma"/>
          <w:szCs w:val="22"/>
        </w:rPr>
        <w:t>Le fonctionnaire chargé de la direction de l’exécution du marché sera désigné lors de la notification à l’adjudicataire de l’approbation de son offre, telle qu’éventuellement modifiée à l’issue des négociations.</w:t>
      </w:r>
    </w:p>
    <w:p w:rsidR="00AF3DA0" w:rsidRDefault="00AF3DA0" w:rsidP="00DB4098">
      <w:pPr>
        <w:ind w:left="426"/>
        <w:jc w:val="both"/>
        <w:rPr>
          <w:rFonts w:ascii="Tahoma" w:hAnsi="Tahoma" w:cs="Tahoma"/>
          <w:szCs w:val="22"/>
        </w:rPr>
      </w:pPr>
    </w:p>
    <w:p w:rsidR="000B6A09" w:rsidRPr="00D36B46" w:rsidRDefault="000B6A09" w:rsidP="000B6A09">
      <w:pPr>
        <w:ind w:left="426"/>
        <w:jc w:val="both"/>
        <w:rPr>
          <w:rFonts w:ascii="Tahoma" w:hAnsi="Tahoma" w:cs="Tahoma"/>
          <w:szCs w:val="22"/>
        </w:rPr>
      </w:pPr>
      <w:r w:rsidRPr="00D36B46">
        <w:rPr>
          <w:rFonts w:ascii="Tahoma" w:hAnsi="Tahoma" w:cs="Tahoma"/>
          <w:szCs w:val="22"/>
        </w:rPr>
        <w:t>Les pouvoirs du fonctionnaire dirigeant sont limités par les règles édictées aux articles 22 à 24 de l’arrêté du Gouvernement wallon du 8 octobre 2009 relatif aux délégations de pouvoirs aux agents statutaires du Services public de Wallonie.</w:t>
      </w:r>
    </w:p>
    <w:p w:rsidR="00C2401A" w:rsidRPr="00B64615" w:rsidRDefault="00C2401A" w:rsidP="00DB4098">
      <w:pPr>
        <w:ind w:left="426"/>
        <w:rPr>
          <w:rFonts w:ascii="Tahoma" w:hAnsi="Tahoma" w:cs="Tahoma"/>
        </w:rPr>
      </w:pPr>
    </w:p>
    <w:p w:rsidR="008D6F92" w:rsidRPr="00B64615" w:rsidRDefault="00C92780" w:rsidP="00DB4098">
      <w:pPr>
        <w:pStyle w:val="Titre2"/>
        <w:ind w:left="426"/>
        <w:rPr>
          <w:rFonts w:ascii="Tahoma" w:hAnsi="Tahoma" w:cs="Tahoma"/>
          <w:b/>
          <w:sz w:val="22"/>
          <w:szCs w:val="22"/>
        </w:rPr>
      </w:pPr>
      <w:r w:rsidRPr="00B64615">
        <w:rPr>
          <w:rFonts w:ascii="Tahoma" w:hAnsi="Tahoma" w:cs="Tahoma"/>
          <w:b/>
          <w:sz w:val="22"/>
          <w:szCs w:val="22"/>
        </w:rPr>
        <w:t>2</w:t>
      </w:r>
      <w:r w:rsidR="002145F6" w:rsidRPr="00B64615">
        <w:rPr>
          <w:rFonts w:ascii="Tahoma" w:hAnsi="Tahoma" w:cs="Tahoma"/>
          <w:b/>
          <w:sz w:val="22"/>
          <w:szCs w:val="22"/>
        </w:rPr>
        <w:t>. Sous-traitance</w:t>
      </w:r>
      <w:r w:rsidR="001D09FD" w:rsidRPr="00B64615">
        <w:rPr>
          <w:rFonts w:ascii="Tahoma" w:hAnsi="Tahoma" w:cs="Tahoma"/>
          <w:b/>
          <w:sz w:val="22"/>
          <w:szCs w:val="22"/>
        </w:rPr>
        <w:t xml:space="preserve"> (article 12</w:t>
      </w:r>
      <w:r w:rsidR="000B6A09">
        <w:rPr>
          <w:rFonts w:ascii="Tahoma" w:hAnsi="Tahoma" w:cs="Tahoma"/>
          <w:b/>
          <w:sz w:val="22"/>
          <w:szCs w:val="22"/>
        </w:rPr>
        <w:t xml:space="preserve"> à 15 </w:t>
      </w:r>
      <w:r w:rsidR="001D09FD" w:rsidRPr="00B64615">
        <w:rPr>
          <w:rFonts w:ascii="Tahoma" w:hAnsi="Tahoma" w:cs="Tahoma"/>
          <w:b/>
          <w:sz w:val="22"/>
          <w:szCs w:val="22"/>
        </w:rPr>
        <w:t>RGE)</w:t>
      </w:r>
    </w:p>
    <w:p w:rsidR="008D6F92" w:rsidRPr="00B64615" w:rsidRDefault="008D6F92" w:rsidP="00DB4098">
      <w:pPr>
        <w:ind w:left="426"/>
        <w:jc w:val="both"/>
        <w:rPr>
          <w:rFonts w:ascii="Tahoma" w:hAnsi="Tahoma" w:cs="Tahoma"/>
          <w:b/>
          <w:szCs w:val="22"/>
        </w:rPr>
      </w:pPr>
    </w:p>
    <w:p w:rsidR="00116548" w:rsidRPr="000B6A09" w:rsidRDefault="00116548" w:rsidP="00DB4098">
      <w:pPr>
        <w:pStyle w:val="Corpsdetexte"/>
        <w:ind w:left="426"/>
        <w:rPr>
          <w:rFonts w:ascii="Tahoma" w:hAnsi="Tahoma" w:cs="Tahoma"/>
          <w:sz w:val="16"/>
          <w:szCs w:val="16"/>
          <w:highlight w:val="yellow"/>
        </w:rPr>
      </w:pPr>
    </w:p>
    <w:p w:rsidR="00116548" w:rsidRPr="000B6A09" w:rsidRDefault="00116548" w:rsidP="00DB4098">
      <w:pPr>
        <w:pStyle w:val="Corpsdetexte"/>
        <w:ind w:left="426"/>
        <w:rPr>
          <w:rFonts w:ascii="Tahoma" w:hAnsi="Tahoma" w:cs="Tahoma"/>
          <w:sz w:val="22"/>
          <w:szCs w:val="22"/>
        </w:rPr>
      </w:pPr>
      <w:r w:rsidRPr="000B6A09">
        <w:rPr>
          <w:rFonts w:ascii="Tahoma" w:hAnsi="Tahoma" w:cs="Tahoma"/>
          <w:sz w:val="22"/>
          <w:szCs w:val="22"/>
        </w:rPr>
        <w:t>Dans l’hypothèse où le soumissionnaire a désigné, dans son offre, les sous-traitants auxquels il entend faire appel pour l’exécution du marché, l’adjudicataire ne peut confier tout ou partie de la prestation à d’autres sous-traitants qu’avec l’accord préalable et écrit du pouvoir adjudicateur.</w:t>
      </w:r>
    </w:p>
    <w:p w:rsidR="00116548" w:rsidRPr="000B6A09" w:rsidRDefault="00116548" w:rsidP="00DB4098">
      <w:pPr>
        <w:pStyle w:val="Corpsdetexte"/>
        <w:ind w:left="426"/>
        <w:rPr>
          <w:rFonts w:ascii="Tahoma" w:hAnsi="Tahoma" w:cs="Tahoma"/>
          <w:sz w:val="22"/>
          <w:szCs w:val="22"/>
        </w:rPr>
      </w:pPr>
    </w:p>
    <w:p w:rsidR="00A475F1" w:rsidRDefault="00A475F1" w:rsidP="00A475F1">
      <w:pPr>
        <w:pStyle w:val="Corpsdetexte"/>
        <w:ind w:left="426"/>
        <w:rPr>
          <w:rFonts w:ascii="Tahoma" w:hAnsi="Tahoma" w:cs="Tahoma"/>
          <w:sz w:val="22"/>
          <w:szCs w:val="22"/>
        </w:rPr>
      </w:pPr>
      <w:r w:rsidRPr="000B6A09">
        <w:rPr>
          <w:rFonts w:ascii="Tahoma" w:hAnsi="Tahoma" w:cs="Tahoma"/>
          <w:sz w:val="22"/>
          <w:szCs w:val="22"/>
        </w:rPr>
        <w:t>Lorsque le soumissionnaire a désigné, dans son offre, les sous-traitants auxquels il entend faire appel pour l’exécution du marché, il est exigé que ceux-ci satisfassent, en proportion de leur participation au marché, aux conditions minimales</w:t>
      </w:r>
      <w:r w:rsidR="00C67537">
        <w:rPr>
          <w:rFonts w:ascii="Tahoma" w:hAnsi="Tahoma" w:cs="Tahoma"/>
          <w:sz w:val="22"/>
          <w:szCs w:val="22"/>
        </w:rPr>
        <w:t xml:space="preserve"> d’accès et</w:t>
      </w:r>
      <w:r w:rsidRPr="000B6A09">
        <w:rPr>
          <w:rFonts w:ascii="Tahoma" w:hAnsi="Tahoma" w:cs="Tahoma"/>
          <w:sz w:val="22"/>
          <w:szCs w:val="22"/>
        </w:rPr>
        <w:t xml:space="preserve"> de sélection qualitative imposées au présent cahier spécial des charges. Il en est de même pour les éventuels sous-traitants qui seraient désignés en cours d’exécution du marché.</w:t>
      </w:r>
    </w:p>
    <w:p w:rsidR="00325D4A" w:rsidRPr="000B6A09" w:rsidRDefault="00325D4A" w:rsidP="00A475F1">
      <w:pPr>
        <w:pStyle w:val="Corpsdetexte"/>
        <w:ind w:left="426"/>
        <w:rPr>
          <w:rFonts w:ascii="Tahoma" w:hAnsi="Tahoma" w:cs="Tahoma"/>
          <w:sz w:val="22"/>
          <w:szCs w:val="22"/>
        </w:rPr>
      </w:pPr>
    </w:p>
    <w:p w:rsidR="00834020" w:rsidRPr="00B64615" w:rsidRDefault="00834020" w:rsidP="00834020">
      <w:pPr>
        <w:ind w:left="426"/>
        <w:jc w:val="both"/>
        <w:rPr>
          <w:rFonts w:ascii="Tahoma" w:hAnsi="Tahoma" w:cs="Tahoma"/>
          <w:b/>
          <w:szCs w:val="22"/>
          <w:u w:val="single"/>
        </w:rPr>
      </w:pPr>
      <w:r>
        <w:rPr>
          <w:rFonts w:ascii="Tahoma" w:hAnsi="Tahoma" w:cs="Tahoma"/>
          <w:b/>
          <w:szCs w:val="22"/>
          <w:u w:val="single"/>
        </w:rPr>
        <w:t>3</w:t>
      </w:r>
      <w:r w:rsidRPr="00B64615">
        <w:rPr>
          <w:rFonts w:ascii="Tahoma" w:hAnsi="Tahoma" w:cs="Tahoma"/>
          <w:b/>
          <w:szCs w:val="22"/>
          <w:u w:val="single"/>
        </w:rPr>
        <w:t>. Révision des prix (</w:t>
      </w:r>
      <w:r>
        <w:rPr>
          <w:rFonts w:ascii="Tahoma" w:hAnsi="Tahoma" w:cs="Tahoma"/>
          <w:b/>
          <w:szCs w:val="22"/>
        </w:rPr>
        <w:t>articles 10 de la loi et 38/7 RGE</w:t>
      </w:r>
      <w:r w:rsidRPr="00B64615">
        <w:rPr>
          <w:rFonts w:ascii="Tahoma" w:hAnsi="Tahoma" w:cs="Tahoma"/>
          <w:b/>
          <w:szCs w:val="22"/>
          <w:u w:val="single"/>
        </w:rPr>
        <w:t>)</w:t>
      </w:r>
    </w:p>
    <w:p w:rsidR="00116548" w:rsidRDefault="00116548" w:rsidP="000C7209">
      <w:pPr>
        <w:pStyle w:val="Corpsdetexte"/>
        <w:ind w:left="284"/>
        <w:rPr>
          <w:rFonts w:ascii="Tahoma" w:hAnsi="Tahoma" w:cs="Tahoma"/>
          <w:sz w:val="22"/>
          <w:szCs w:val="22"/>
          <w:highlight w:val="yellow"/>
        </w:rPr>
      </w:pPr>
    </w:p>
    <w:p w:rsidR="00834020" w:rsidRDefault="009737AD" w:rsidP="00834020">
      <w:pPr>
        <w:pStyle w:val="Corpsdetexte"/>
        <w:ind w:left="284" w:firstLine="142"/>
        <w:rPr>
          <w:rFonts w:ascii="Tahoma" w:hAnsi="Tahoma" w:cs="Tahoma"/>
          <w:sz w:val="16"/>
          <w:szCs w:val="16"/>
        </w:rPr>
      </w:pPr>
      <w:r w:rsidRPr="009737AD">
        <w:rPr>
          <w:rFonts w:ascii="Tahoma" w:hAnsi="Tahoma" w:cs="Tahoma"/>
          <w:sz w:val="16"/>
          <w:szCs w:val="16"/>
          <w:highlight w:val="yellow"/>
          <w:u w:val="single"/>
        </w:rPr>
        <w:t xml:space="preserve">Soit : </w:t>
      </w:r>
      <w:r w:rsidR="00AB6AD9" w:rsidRPr="001C1E92">
        <w:rPr>
          <w:rFonts w:ascii="Tahoma" w:hAnsi="Tahoma" w:cs="Tahoma"/>
          <w:sz w:val="16"/>
          <w:szCs w:val="16"/>
        </w:rPr>
        <w:t>« La révision des prix n’est pas applicable</w:t>
      </w:r>
      <w:r w:rsidRPr="001C1E92">
        <w:rPr>
          <w:rFonts w:ascii="Tahoma" w:hAnsi="Tahoma" w:cs="Tahoma"/>
          <w:sz w:val="16"/>
          <w:szCs w:val="16"/>
        </w:rPr>
        <w:t> »</w:t>
      </w:r>
      <w:r w:rsidR="00AB6AD9" w:rsidRPr="001C1E92">
        <w:rPr>
          <w:rFonts w:ascii="Tahoma" w:hAnsi="Tahoma" w:cs="Tahoma"/>
          <w:sz w:val="16"/>
          <w:szCs w:val="16"/>
        </w:rPr>
        <w:t>.</w:t>
      </w:r>
    </w:p>
    <w:p w:rsidR="003D0592" w:rsidRDefault="003D0592" w:rsidP="00834020">
      <w:pPr>
        <w:pStyle w:val="Corpsdetexte"/>
        <w:ind w:left="284" w:firstLine="142"/>
        <w:rPr>
          <w:rFonts w:ascii="Tahoma" w:hAnsi="Tahoma" w:cs="Tahoma"/>
          <w:sz w:val="16"/>
          <w:szCs w:val="16"/>
          <w:highlight w:val="yellow"/>
        </w:rPr>
      </w:pPr>
    </w:p>
    <w:p w:rsidR="003D0592" w:rsidRDefault="003D0592" w:rsidP="00834020">
      <w:pPr>
        <w:pStyle w:val="Corpsdetexte"/>
        <w:ind w:left="284" w:firstLine="142"/>
        <w:rPr>
          <w:rFonts w:ascii="Tahoma" w:hAnsi="Tahoma" w:cs="Tahoma"/>
          <w:sz w:val="16"/>
          <w:szCs w:val="16"/>
          <w:highlight w:val="yellow"/>
        </w:rPr>
      </w:pPr>
      <w:r>
        <w:rPr>
          <w:rFonts w:ascii="Tahoma" w:hAnsi="Tahoma" w:cs="Tahoma"/>
          <w:sz w:val="16"/>
          <w:szCs w:val="16"/>
          <w:highlight w:val="yellow"/>
        </w:rPr>
        <w:t>Soit:…</w:t>
      </w:r>
    </w:p>
    <w:p w:rsidR="009737AD" w:rsidRDefault="009737AD" w:rsidP="00834020">
      <w:pPr>
        <w:pStyle w:val="Corpsdetexte"/>
        <w:ind w:left="284" w:firstLine="142"/>
        <w:rPr>
          <w:rFonts w:ascii="Tahoma" w:hAnsi="Tahoma" w:cs="Tahoma"/>
          <w:sz w:val="16"/>
          <w:szCs w:val="16"/>
          <w:highlight w:val="yellow"/>
        </w:rPr>
      </w:pPr>
    </w:p>
    <w:p w:rsidR="00834020" w:rsidRPr="00B64615" w:rsidRDefault="00834020" w:rsidP="000C7209">
      <w:pPr>
        <w:pStyle w:val="Corpsdetexte"/>
        <w:ind w:left="284"/>
        <w:rPr>
          <w:rFonts w:ascii="Tahoma" w:hAnsi="Tahoma" w:cs="Tahoma"/>
          <w:sz w:val="22"/>
          <w:szCs w:val="22"/>
          <w:highlight w:val="yellow"/>
        </w:rPr>
      </w:pPr>
    </w:p>
    <w:p w:rsidR="00C67537" w:rsidRDefault="00C67537" w:rsidP="00DB4098">
      <w:pPr>
        <w:pStyle w:val="Corpsdetexte"/>
        <w:ind w:left="426"/>
        <w:rPr>
          <w:rFonts w:ascii="Tahoma" w:hAnsi="Tahoma" w:cs="Tahoma"/>
          <w:b/>
          <w:sz w:val="22"/>
          <w:szCs w:val="22"/>
          <w:u w:val="single"/>
        </w:rPr>
      </w:pPr>
    </w:p>
    <w:p w:rsidR="00C67537" w:rsidRDefault="00C67537" w:rsidP="00DB4098">
      <w:pPr>
        <w:pStyle w:val="Corpsdetexte"/>
        <w:ind w:left="426"/>
        <w:rPr>
          <w:rFonts w:ascii="Tahoma" w:hAnsi="Tahoma" w:cs="Tahoma"/>
          <w:b/>
          <w:sz w:val="22"/>
          <w:szCs w:val="22"/>
          <w:u w:val="single"/>
        </w:rPr>
      </w:pPr>
    </w:p>
    <w:p w:rsidR="00C67537" w:rsidRDefault="00C67537" w:rsidP="009737AD">
      <w:pPr>
        <w:pStyle w:val="Corpsdetexte"/>
        <w:rPr>
          <w:rFonts w:ascii="Tahoma" w:hAnsi="Tahoma" w:cs="Tahoma"/>
          <w:b/>
          <w:sz w:val="22"/>
          <w:szCs w:val="22"/>
          <w:u w:val="single"/>
        </w:rPr>
      </w:pPr>
    </w:p>
    <w:p w:rsidR="0029074C" w:rsidRPr="00B64615" w:rsidRDefault="00834020" w:rsidP="00DB4098">
      <w:pPr>
        <w:pStyle w:val="Corpsdetexte"/>
        <w:ind w:left="426"/>
        <w:rPr>
          <w:rFonts w:ascii="Tahoma" w:hAnsi="Tahoma" w:cs="Tahoma"/>
          <w:b/>
          <w:sz w:val="22"/>
          <w:szCs w:val="22"/>
          <w:u w:val="single"/>
        </w:rPr>
      </w:pPr>
      <w:r>
        <w:rPr>
          <w:rFonts w:ascii="Tahoma" w:hAnsi="Tahoma" w:cs="Tahoma"/>
          <w:b/>
          <w:sz w:val="22"/>
          <w:szCs w:val="22"/>
          <w:u w:val="single"/>
        </w:rPr>
        <w:t>4</w:t>
      </w:r>
      <w:r w:rsidR="004963F8" w:rsidRPr="00B64615">
        <w:rPr>
          <w:rFonts w:ascii="Tahoma" w:hAnsi="Tahoma" w:cs="Tahoma"/>
          <w:b/>
          <w:sz w:val="22"/>
          <w:szCs w:val="22"/>
          <w:u w:val="single"/>
        </w:rPr>
        <w:t xml:space="preserve">. </w:t>
      </w:r>
      <w:r w:rsidR="0029074C" w:rsidRPr="00B64615">
        <w:rPr>
          <w:rFonts w:ascii="Tahoma" w:hAnsi="Tahoma" w:cs="Tahoma"/>
          <w:b/>
          <w:sz w:val="22"/>
          <w:szCs w:val="22"/>
          <w:u w:val="single"/>
        </w:rPr>
        <w:t>Confidentialité (article 18 RGE)</w:t>
      </w:r>
    </w:p>
    <w:p w:rsidR="0029074C" w:rsidRPr="00B64615" w:rsidRDefault="0029074C" w:rsidP="00DB4098">
      <w:pPr>
        <w:pStyle w:val="Corpsdetexte"/>
        <w:ind w:left="426"/>
        <w:rPr>
          <w:rFonts w:ascii="Tahoma" w:hAnsi="Tahoma" w:cs="Tahoma"/>
          <w:b/>
          <w:sz w:val="22"/>
          <w:szCs w:val="22"/>
          <w:u w:val="single"/>
        </w:rPr>
      </w:pPr>
    </w:p>
    <w:p w:rsidR="0029074C" w:rsidRDefault="000C366C" w:rsidP="00DB4098">
      <w:pPr>
        <w:ind w:left="426"/>
        <w:jc w:val="both"/>
        <w:rPr>
          <w:rFonts w:ascii="Tahoma" w:hAnsi="Tahoma" w:cs="Tahoma"/>
          <w:szCs w:val="22"/>
        </w:rPr>
      </w:pPr>
      <w:r w:rsidRPr="00B64615">
        <w:rPr>
          <w:rFonts w:ascii="Tahoma" w:hAnsi="Tahoma" w:cs="Tahoma"/>
          <w:szCs w:val="22"/>
        </w:rPr>
        <w:t>L’adjudicataire et le pouvoir adjudicateur, qui, à l’occasion de l’exécution du marché, ont connaissance d’informations ou reçoivent communication de documents ou d’éléments de toute nature, signalés comme présentant un caractère confidentiel et relatifs, notamment, à l’objet du marché, aux moyens à mettre en œuvre pour son exécution ainsi qu’au fonctionnement des services du pouvoir adjudicateur, prennent toutes mesures nécessaires afin d’éviter que ces</w:t>
      </w:r>
      <w:r w:rsidR="007157A3" w:rsidRPr="00B64615">
        <w:rPr>
          <w:rFonts w:ascii="Tahoma" w:hAnsi="Tahoma" w:cs="Tahoma"/>
          <w:szCs w:val="22"/>
        </w:rPr>
        <w:t xml:space="preserve"> </w:t>
      </w:r>
      <w:r w:rsidRPr="00B64615">
        <w:rPr>
          <w:rFonts w:ascii="Tahoma" w:hAnsi="Tahoma" w:cs="Tahoma"/>
          <w:szCs w:val="22"/>
        </w:rPr>
        <w:t>informations, documents ou éléments ne soient divulgués à un tiers qui</w:t>
      </w:r>
      <w:r w:rsidR="007157A3" w:rsidRPr="00B64615">
        <w:rPr>
          <w:rFonts w:ascii="Tahoma" w:hAnsi="Tahoma" w:cs="Tahoma"/>
          <w:szCs w:val="22"/>
        </w:rPr>
        <w:t xml:space="preserve"> </w:t>
      </w:r>
      <w:r w:rsidRPr="00B64615">
        <w:rPr>
          <w:rFonts w:ascii="Tahoma" w:hAnsi="Tahoma" w:cs="Tahoma"/>
          <w:szCs w:val="22"/>
        </w:rPr>
        <w:t>n’a pas à les connaître.</w:t>
      </w:r>
    </w:p>
    <w:p w:rsidR="00161224" w:rsidRDefault="00161224" w:rsidP="006D2275">
      <w:pPr>
        <w:jc w:val="both"/>
        <w:rPr>
          <w:rFonts w:ascii="Tahoma" w:hAnsi="Tahoma" w:cs="Tahoma"/>
          <w:b/>
          <w:szCs w:val="22"/>
          <w:u w:val="single"/>
        </w:rPr>
      </w:pPr>
    </w:p>
    <w:p w:rsidR="00CE41F3" w:rsidRPr="00B64615" w:rsidRDefault="005621E9" w:rsidP="00DB4098">
      <w:pPr>
        <w:ind w:left="426"/>
        <w:jc w:val="both"/>
        <w:rPr>
          <w:rFonts w:ascii="Tahoma" w:hAnsi="Tahoma" w:cs="Tahoma"/>
          <w:b/>
          <w:szCs w:val="22"/>
          <w:u w:val="single"/>
        </w:rPr>
      </w:pPr>
      <w:r>
        <w:rPr>
          <w:rFonts w:ascii="Tahoma" w:hAnsi="Tahoma" w:cs="Tahoma"/>
          <w:b/>
          <w:szCs w:val="22"/>
          <w:u w:val="single"/>
        </w:rPr>
        <w:t>5</w:t>
      </w:r>
      <w:r w:rsidR="0029074C" w:rsidRPr="00B64615">
        <w:rPr>
          <w:rFonts w:ascii="Tahoma" w:hAnsi="Tahoma" w:cs="Tahoma"/>
          <w:b/>
          <w:szCs w:val="22"/>
          <w:u w:val="single"/>
        </w:rPr>
        <w:t xml:space="preserve">. </w:t>
      </w:r>
      <w:r w:rsidR="00CE41F3" w:rsidRPr="00B64615">
        <w:rPr>
          <w:rFonts w:ascii="Tahoma" w:hAnsi="Tahoma" w:cs="Tahoma"/>
          <w:b/>
          <w:szCs w:val="22"/>
          <w:u w:val="single"/>
        </w:rPr>
        <w:t>Cautionnement (article 25 RGE)</w:t>
      </w:r>
    </w:p>
    <w:p w:rsidR="00CE41F3" w:rsidRPr="00B64615" w:rsidRDefault="00CE41F3" w:rsidP="00DB4098">
      <w:pPr>
        <w:pStyle w:val="Corpsdetexte"/>
        <w:ind w:left="426"/>
        <w:rPr>
          <w:rFonts w:ascii="Tahoma" w:hAnsi="Tahoma" w:cs="Tahoma"/>
          <w:b/>
          <w:sz w:val="22"/>
          <w:szCs w:val="22"/>
          <w:u w:val="single"/>
        </w:rPr>
      </w:pPr>
    </w:p>
    <w:p w:rsidR="002F3A7F" w:rsidRDefault="00AE07A9" w:rsidP="004963F8">
      <w:pPr>
        <w:pStyle w:val="Corpsdetexte"/>
        <w:ind w:left="426"/>
        <w:rPr>
          <w:rFonts w:ascii="Tahoma" w:hAnsi="Tahoma" w:cs="Tahoma"/>
          <w:sz w:val="16"/>
          <w:szCs w:val="16"/>
        </w:rPr>
      </w:pPr>
      <w:r w:rsidRPr="00AE07A9">
        <w:rPr>
          <w:rFonts w:ascii="Tahoma" w:hAnsi="Tahoma" w:cs="Tahoma"/>
          <w:sz w:val="16"/>
          <w:szCs w:val="16"/>
          <w:highlight w:val="yellow"/>
          <w:u w:val="single"/>
        </w:rPr>
        <w:t>Soit :</w:t>
      </w:r>
      <w:r>
        <w:rPr>
          <w:rFonts w:ascii="Tahoma" w:hAnsi="Tahoma" w:cs="Tahoma"/>
          <w:sz w:val="16"/>
          <w:szCs w:val="16"/>
          <w:highlight w:val="yellow"/>
        </w:rPr>
        <w:t xml:space="preserve"> </w:t>
      </w:r>
      <w:r w:rsidRPr="001C1E92">
        <w:rPr>
          <w:rFonts w:ascii="Tahoma" w:hAnsi="Tahoma" w:cs="Tahoma"/>
          <w:sz w:val="16"/>
          <w:szCs w:val="16"/>
        </w:rPr>
        <w:t>« </w:t>
      </w:r>
      <w:r w:rsidR="00834020" w:rsidRPr="001C1E92">
        <w:rPr>
          <w:rFonts w:ascii="Tahoma" w:hAnsi="Tahoma" w:cs="Tahoma"/>
          <w:sz w:val="16"/>
          <w:szCs w:val="16"/>
        </w:rPr>
        <w:t>Il n’est pas exigé de cautionnement pour ce marché</w:t>
      </w:r>
      <w:r w:rsidRPr="001C1E92">
        <w:rPr>
          <w:rFonts w:ascii="Tahoma" w:hAnsi="Tahoma" w:cs="Tahoma"/>
          <w:sz w:val="16"/>
          <w:szCs w:val="16"/>
        </w:rPr>
        <w:t> »</w:t>
      </w:r>
      <w:r w:rsidR="00834020" w:rsidRPr="001C1E92">
        <w:rPr>
          <w:rFonts w:ascii="Tahoma" w:hAnsi="Tahoma" w:cs="Tahoma"/>
          <w:sz w:val="16"/>
          <w:szCs w:val="16"/>
        </w:rPr>
        <w:t>.</w:t>
      </w:r>
    </w:p>
    <w:p w:rsidR="003D0592" w:rsidRDefault="003D0592" w:rsidP="004963F8">
      <w:pPr>
        <w:pStyle w:val="Corpsdetexte"/>
        <w:ind w:left="426"/>
        <w:rPr>
          <w:rFonts w:ascii="Tahoma" w:hAnsi="Tahoma" w:cs="Tahoma"/>
          <w:sz w:val="16"/>
          <w:szCs w:val="16"/>
        </w:rPr>
      </w:pPr>
    </w:p>
    <w:p w:rsidR="003D0592" w:rsidRDefault="003D0592" w:rsidP="004963F8">
      <w:pPr>
        <w:pStyle w:val="Corpsdetexte"/>
        <w:ind w:left="426"/>
        <w:rPr>
          <w:rFonts w:ascii="Tahoma" w:hAnsi="Tahoma" w:cs="Tahoma"/>
          <w:sz w:val="16"/>
          <w:szCs w:val="16"/>
        </w:rPr>
      </w:pPr>
      <w:r>
        <w:rPr>
          <w:rFonts w:ascii="Tahoma" w:hAnsi="Tahoma" w:cs="Tahoma"/>
          <w:sz w:val="16"/>
          <w:szCs w:val="16"/>
        </w:rPr>
        <w:t>Soit : …</w:t>
      </w:r>
    </w:p>
    <w:p w:rsidR="00AE07A9" w:rsidRDefault="00AE07A9" w:rsidP="004963F8">
      <w:pPr>
        <w:pStyle w:val="Corpsdetexte"/>
        <w:ind w:left="426"/>
        <w:rPr>
          <w:rFonts w:ascii="Tahoma" w:hAnsi="Tahoma" w:cs="Tahoma"/>
          <w:sz w:val="16"/>
          <w:szCs w:val="16"/>
        </w:rPr>
      </w:pPr>
    </w:p>
    <w:p w:rsidR="00325D4A" w:rsidRPr="00325D4A" w:rsidRDefault="0014754C" w:rsidP="00325D4A">
      <w:pPr>
        <w:ind w:firstLine="426"/>
        <w:rPr>
          <w:rFonts w:ascii="Tahoma" w:hAnsi="Tahoma" w:cs="Tahoma"/>
          <w:sz w:val="16"/>
          <w:szCs w:val="16"/>
          <w:highlight w:val="yellow"/>
        </w:rPr>
      </w:pPr>
      <w:r>
        <w:rPr>
          <w:rFonts w:ascii="Tahoma" w:hAnsi="Tahoma" w:cs="Tahoma"/>
          <w:b/>
          <w:szCs w:val="22"/>
          <w:u w:val="single"/>
        </w:rPr>
        <w:t>6</w:t>
      </w:r>
      <w:r w:rsidR="00325D4A">
        <w:rPr>
          <w:rFonts w:ascii="Tahoma" w:hAnsi="Tahoma" w:cs="Tahoma"/>
          <w:b/>
          <w:szCs w:val="22"/>
          <w:u w:val="single"/>
        </w:rPr>
        <w:t>. Conformité de l’exécution</w:t>
      </w:r>
      <w:r w:rsidR="004F1985">
        <w:rPr>
          <w:rFonts w:ascii="Tahoma" w:hAnsi="Tahoma" w:cs="Tahoma"/>
          <w:b/>
          <w:szCs w:val="22"/>
          <w:u w:val="single"/>
        </w:rPr>
        <w:t xml:space="preserve"> (article 34 RGE)</w:t>
      </w:r>
    </w:p>
    <w:p w:rsidR="00325D4A" w:rsidRDefault="00325D4A" w:rsidP="00325D4A">
      <w:pPr>
        <w:pStyle w:val="Corpsdetexte"/>
        <w:ind w:left="426"/>
        <w:rPr>
          <w:rFonts w:ascii="Tahoma" w:hAnsi="Tahoma" w:cs="Tahoma"/>
          <w:b/>
          <w:sz w:val="22"/>
          <w:szCs w:val="22"/>
          <w:u w:val="single"/>
        </w:rPr>
      </w:pPr>
    </w:p>
    <w:p w:rsidR="001D0039" w:rsidRPr="00AD68B7" w:rsidRDefault="00325D4A" w:rsidP="00AD68B7">
      <w:pPr>
        <w:pStyle w:val="Corpsdetexte"/>
        <w:ind w:left="426"/>
        <w:rPr>
          <w:rFonts w:ascii="Tahoma" w:hAnsi="Tahoma" w:cs="Tahoma"/>
          <w:sz w:val="22"/>
          <w:szCs w:val="22"/>
        </w:rPr>
      </w:pPr>
      <w:r w:rsidRPr="00B54595">
        <w:rPr>
          <w:rFonts w:ascii="Tahoma" w:hAnsi="Tahoma" w:cs="Tahoma"/>
          <w:sz w:val="22"/>
          <w:szCs w:val="22"/>
        </w:rPr>
        <w:t>Les travaux, fournitures et services doivent être conformes sous tous les rapports aux documents du marché. Même en l'absence de spécifications techniques mentionnées dans les documents du marché, ils répondent en tous points aux règles de l'art.</w:t>
      </w:r>
    </w:p>
    <w:p w:rsidR="005621E9" w:rsidRDefault="005621E9" w:rsidP="000C7209">
      <w:pPr>
        <w:pStyle w:val="Corpsdetexte"/>
        <w:ind w:left="284"/>
        <w:rPr>
          <w:rFonts w:ascii="Tahoma" w:hAnsi="Tahoma" w:cs="Tahoma"/>
          <w:b/>
          <w:sz w:val="22"/>
          <w:szCs w:val="22"/>
          <w:u w:val="single"/>
        </w:rPr>
      </w:pPr>
    </w:p>
    <w:p w:rsidR="008C0FEF" w:rsidRDefault="008C0FEF" w:rsidP="008C0FEF">
      <w:pPr>
        <w:pStyle w:val="Corpsdetexte"/>
        <w:ind w:left="426"/>
        <w:rPr>
          <w:rFonts w:ascii="Tahoma" w:hAnsi="Tahoma" w:cs="Tahoma"/>
          <w:b/>
          <w:sz w:val="22"/>
          <w:szCs w:val="22"/>
          <w:u w:val="single"/>
        </w:rPr>
      </w:pPr>
      <w:r>
        <w:rPr>
          <w:rFonts w:ascii="Tahoma" w:hAnsi="Tahoma" w:cs="Tahoma"/>
          <w:b/>
          <w:sz w:val="22"/>
          <w:szCs w:val="22"/>
          <w:u w:val="single"/>
        </w:rPr>
        <w:t>7. Pénalités (articles 44 et 45 RGE)</w:t>
      </w:r>
    </w:p>
    <w:p w:rsidR="008C0FEF" w:rsidRDefault="008C0FEF" w:rsidP="008C0FEF">
      <w:pPr>
        <w:pStyle w:val="Corpsdetexte"/>
        <w:ind w:left="426"/>
        <w:rPr>
          <w:rFonts w:ascii="Tahoma" w:hAnsi="Tahoma" w:cs="Tahoma"/>
          <w:sz w:val="22"/>
          <w:szCs w:val="22"/>
        </w:rPr>
      </w:pPr>
    </w:p>
    <w:p w:rsidR="00CA6BB9" w:rsidRDefault="00CA6BB9" w:rsidP="00CA6BB9">
      <w:pPr>
        <w:pStyle w:val="Corpsdetexte"/>
        <w:ind w:left="426"/>
        <w:rPr>
          <w:rFonts w:ascii="Tahoma" w:hAnsi="Tahoma" w:cs="Tahoma"/>
          <w:sz w:val="22"/>
          <w:szCs w:val="22"/>
        </w:rPr>
      </w:pPr>
      <w:r w:rsidRPr="00CA6BB9">
        <w:rPr>
          <w:rFonts w:ascii="Tahoma" w:hAnsi="Tahoma" w:cs="Tahoma"/>
          <w:sz w:val="22"/>
          <w:szCs w:val="22"/>
        </w:rPr>
        <w:t>L'adjudicataire est considéré en défaut d'exécution du marché :</w:t>
      </w:r>
    </w:p>
    <w:p w:rsidR="00CA6BB9" w:rsidRDefault="00CA6BB9" w:rsidP="00CA6BB9">
      <w:pPr>
        <w:pStyle w:val="Corpsdetexte"/>
        <w:ind w:left="426"/>
        <w:rPr>
          <w:rFonts w:ascii="Tahoma" w:hAnsi="Tahoma" w:cs="Tahoma"/>
          <w:sz w:val="22"/>
          <w:szCs w:val="22"/>
        </w:rPr>
      </w:pPr>
      <w:r w:rsidRPr="00CA6BB9">
        <w:rPr>
          <w:rFonts w:ascii="Tahoma" w:hAnsi="Tahoma" w:cs="Tahoma"/>
          <w:sz w:val="22"/>
          <w:szCs w:val="22"/>
        </w:rPr>
        <w:br/>
        <w:t>  1° lorsque les prestations ne sont pas exécutées dans les conditions définies par les documents du marché;</w:t>
      </w:r>
    </w:p>
    <w:p w:rsidR="00CA6BB9" w:rsidRDefault="00CA6BB9" w:rsidP="00CA6BB9">
      <w:pPr>
        <w:pStyle w:val="Corpsdetexte"/>
        <w:ind w:left="426"/>
        <w:rPr>
          <w:rFonts w:ascii="Tahoma" w:hAnsi="Tahoma" w:cs="Tahoma"/>
          <w:sz w:val="22"/>
          <w:szCs w:val="22"/>
        </w:rPr>
      </w:pPr>
      <w:r w:rsidRPr="00CA6BB9">
        <w:rPr>
          <w:rFonts w:ascii="Tahoma" w:hAnsi="Tahoma" w:cs="Tahoma"/>
          <w:sz w:val="22"/>
          <w:szCs w:val="22"/>
        </w:rPr>
        <w:br/>
        <w:t>  2° à tout moment, lorsque les prestations ne sont pas poursuivies de telle manière qu'elles puissent être entièrement terminées aux dates fixées;</w:t>
      </w:r>
    </w:p>
    <w:p w:rsidR="00CA6BB9" w:rsidRDefault="00CA6BB9" w:rsidP="00CA6BB9">
      <w:pPr>
        <w:pStyle w:val="Corpsdetexte"/>
        <w:ind w:left="426"/>
        <w:rPr>
          <w:rFonts w:ascii="Tahoma" w:hAnsi="Tahoma" w:cs="Tahoma"/>
          <w:sz w:val="22"/>
          <w:szCs w:val="22"/>
        </w:rPr>
      </w:pPr>
      <w:r w:rsidRPr="00CA6BB9">
        <w:rPr>
          <w:rFonts w:ascii="Tahoma" w:hAnsi="Tahoma" w:cs="Tahoma"/>
          <w:sz w:val="22"/>
          <w:szCs w:val="22"/>
        </w:rPr>
        <w:br/>
        <w:t>  3° lorsqu'il ne suit pas les ordres écrits, valablement donnés par l</w:t>
      </w:r>
      <w:r>
        <w:rPr>
          <w:rFonts w:ascii="Tahoma" w:hAnsi="Tahoma" w:cs="Tahoma"/>
          <w:sz w:val="22"/>
          <w:szCs w:val="22"/>
        </w:rPr>
        <w:t>’</w:t>
      </w:r>
      <w:r w:rsidRPr="00CA6BB9">
        <w:rPr>
          <w:rFonts w:ascii="Tahoma" w:hAnsi="Tahoma" w:cs="Tahoma"/>
          <w:sz w:val="22"/>
          <w:szCs w:val="22"/>
        </w:rPr>
        <w:t>adjudicateur.</w:t>
      </w:r>
    </w:p>
    <w:p w:rsidR="008C0FEF" w:rsidRDefault="00CA6BB9" w:rsidP="00CA6BB9">
      <w:pPr>
        <w:pStyle w:val="Corpsdetexte"/>
        <w:ind w:left="426"/>
        <w:rPr>
          <w:rFonts w:ascii="Tahoma" w:hAnsi="Tahoma" w:cs="Tahoma"/>
          <w:sz w:val="22"/>
          <w:szCs w:val="22"/>
        </w:rPr>
      </w:pPr>
      <w:r w:rsidRPr="00CA6BB9">
        <w:rPr>
          <w:rFonts w:ascii="Tahoma" w:hAnsi="Tahoma" w:cs="Tahoma"/>
          <w:sz w:val="22"/>
          <w:szCs w:val="22"/>
        </w:rPr>
        <w:br/>
        <w:t>Tous les manquements aux clauses du marché, y compris la non-observation des ordres de l'adjudicateur, sont constatés par un procès-verbal dont une copie est transmise immédiatement à l'adjudicataire par envoi recommandé ou par envoi électronique qui assure de manière équivalent</w:t>
      </w:r>
      <w:r>
        <w:rPr>
          <w:rFonts w:ascii="Tahoma" w:hAnsi="Tahoma" w:cs="Tahoma"/>
          <w:sz w:val="22"/>
          <w:szCs w:val="22"/>
        </w:rPr>
        <w:t>e la date exacte de l'envoi.</w:t>
      </w:r>
      <w:r>
        <w:rPr>
          <w:rFonts w:ascii="Tahoma" w:hAnsi="Tahoma" w:cs="Tahoma"/>
          <w:sz w:val="22"/>
          <w:szCs w:val="22"/>
        </w:rPr>
        <w:br/>
      </w:r>
      <w:r w:rsidRPr="00CA6BB9">
        <w:rPr>
          <w:rFonts w:ascii="Tahoma" w:hAnsi="Tahoma" w:cs="Tahoma"/>
          <w:sz w:val="22"/>
          <w:szCs w:val="22"/>
        </w:rPr>
        <w:t>L'adjudicataire est tenu de réparer sans délai ses manquements. Il peut faire valoir ses moyens de défense auprès de l'adjudicateur par envoi recommandé ou par envoi électronique qui assure de manière équivalente la date exacte de l'envoi. Cette défense est envoyée dans les quinze jours suivant la date de l'envoi du procès-verbal. Après ce délai, son silence est considéré comme une reconnaissance des faits constatés.</w:t>
      </w:r>
    </w:p>
    <w:p w:rsidR="008C0FEF" w:rsidRDefault="008C0FEF" w:rsidP="008C0FEF">
      <w:pPr>
        <w:pStyle w:val="Corpsdetexte"/>
        <w:ind w:left="426"/>
        <w:rPr>
          <w:rFonts w:ascii="Tahoma" w:hAnsi="Tahoma" w:cs="Tahoma"/>
          <w:sz w:val="22"/>
          <w:szCs w:val="22"/>
        </w:rPr>
      </w:pPr>
    </w:p>
    <w:p w:rsidR="00CA6BB9" w:rsidRDefault="00CA6BB9" w:rsidP="008C0FEF">
      <w:pPr>
        <w:pStyle w:val="Corpsdetexte"/>
        <w:ind w:left="426"/>
        <w:rPr>
          <w:rFonts w:ascii="Tahoma" w:hAnsi="Tahoma" w:cs="Tahoma"/>
          <w:sz w:val="22"/>
          <w:szCs w:val="22"/>
        </w:rPr>
      </w:pPr>
    </w:p>
    <w:p w:rsidR="008C0FEF" w:rsidRDefault="008C0FEF" w:rsidP="008C0FEF">
      <w:pPr>
        <w:pStyle w:val="Corpsdetexte"/>
        <w:ind w:left="426"/>
        <w:rPr>
          <w:rFonts w:ascii="Tahoma" w:hAnsi="Tahoma" w:cs="Tahoma"/>
          <w:sz w:val="16"/>
          <w:szCs w:val="16"/>
        </w:rPr>
      </w:pPr>
      <w:r>
        <w:rPr>
          <w:rFonts w:ascii="Tahoma" w:hAnsi="Tahoma" w:cs="Tahoma"/>
          <w:sz w:val="22"/>
          <w:szCs w:val="22"/>
        </w:rPr>
        <w:t>Lorsqu’aucune justification n’a été admise ou lorsqu’une telle justification n’a pas été fournie dans le délai mentionné ci-avant,</w:t>
      </w:r>
      <w:r w:rsidRPr="00D56389">
        <w:rPr>
          <w:rFonts w:ascii="Tahoma" w:hAnsi="Tahoma" w:cs="Tahoma"/>
          <w:sz w:val="16"/>
          <w:szCs w:val="16"/>
        </w:rPr>
        <w:t xml:space="preserve"> </w:t>
      </w:r>
      <w:r w:rsidRPr="00226D2F">
        <w:rPr>
          <w:rFonts w:ascii="Tahoma" w:hAnsi="Tahoma" w:cs="Tahoma"/>
          <w:sz w:val="16"/>
          <w:szCs w:val="16"/>
          <w:highlight w:val="yellow"/>
        </w:rPr>
        <w:t>indiquer :</w:t>
      </w:r>
    </w:p>
    <w:p w:rsidR="00CA6BB9" w:rsidRDefault="00CA6BB9" w:rsidP="008C0FEF">
      <w:pPr>
        <w:pStyle w:val="Corpsdetexte"/>
        <w:ind w:left="426"/>
        <w:rPr>
          <w:rFonts w:ascii="Tahoma" w:hAnsi="Tahoma" w:cs="Tahoma"/>
          <w:sz w:val="16"/>
          <w:szCs w:val="16"/>
        </w:rPr>
      </w:pPr>
    </w:p>
    <w:p w:rsidR="00CA6BB9" w:rsidRDefault="00CA6BB9" w:rsidP="00CA6BB9">
      <w:pPr>
        <w:pStyle w:val="Corpsdetexte"/>
        <w:ind w:left="426"/>
        <w:rPr>
          <w:rFonts w:ascii="Tahoma" w:hAnsi="Tahoma" w:cs="Tahoma"/>
          <w:sz w:val="16"/>
          <w:szCs w:val="16"/>
        </w:rPr>
      </w:pPr>
    </w:p>
    <w:p w:rsidR="00CA6BB9" w:rsidRDefault="00CA6BB9" w:rsidP="00CA6BB9">
      <w:pPr>
        <w:pStyle w:val="Corpsdetexte"/>
        <w:ind w:left="426"/>
        <w:rPr>
          <w:rFonts w:ascii="Tahoma" w:hAnsi="Tahoma" w:cs="Tahoma"/>
          <w:sz w:val="16"/>
          <w:szCs w:val="16"/>
        </w:rPr>
      </w:pPr>
    </w:p>
    <w:p w:rsidR="00CA6BB9" w:rsidRPr="00226D2F" w:rsidRDefault="00CA6BB9" w:rsidP="00CA6BB9">
      <w:pPr>
        <w:pStyle w:val="Corpsdetexte"/>
        <w:ind w:left="426"/>
        <w:rPr>
          <w:rFonts w:ascii="Tahoma" w:hAnsi="Tahoma" w:cs="Tahoma"/>
          <w:sz w:val="16"/>
          <w:szCs w:val="16"/>
          <w:highlight w:val="yellow"/>
        </w:rPr>
      </w:pPr>
      <w:r w:rsidRPr="001C1E92">
        <w:rPr>
          <w:rFonts w:ascii="Tahoma" w:hAnsi="Tahoma" w:cs="Tahoma"/>
          <w:sz w:val="16"/>
          <w:szCs w:val="16"/>
        </w:rPr>
        <w:t>Tout défaut d’exécution donne lieu à une pénalité générale journalière de 0,02% du montant initial du marché avec un minimum de vingt euros et un maximum de deux cents euros. Cette pénalité est appliquée à compter du troisième jour suivant la date du dépôt de l’envoi recommandé ou envoi électronique assurant de manière équivalente la date exacte de l'envoi prévue à l'article 44, § 2 jusqu’au jour où le défaut d’exécution a disparu par le fait de l’adjudicataire ou de l’adjudicateur qui lui-même y a mis fin.</w:t>
      </w:r>
    </w:p>
    <w:p w:rsidR="00CA6BB9" w:rsidRDefault="00CA6BB9" w:rsidP="00CA6BB9">
      <w:pPr>
        <w:pStyle w:val="Corpsdetexte"/>
        <w:ind w:left="426"/>
        <w:rPr>
          <w:rFonts w:ascii="Tahoma" w:hAnsi="Tahoma" w:cs="Tahoma"/>
          <w:sz w:val="16"/>
          <w:szCs w:val="16"/>
        </w:rPr>
      </w:pPr>
    </w:p>
    <w:p w:rsidR="008C0FEF" w:rsidRDefault="008C0FEF" w:rsidP="001E365E">
      <w:pPr>
        <w:pStyle w:val="Corpsdetexte"/>
        <w:rPr>
          <w:rFonts w:ascii="Tahoma" w:hAnsi="Tahoma" w:cs="Tahoma"/>
          <w:b/>
          <w:sz w:val="22"/>
          <w:szCs w:val="22"/>
          <w:u w:val="single"/>
        </w:rPr>
      </w:pPr>
    </w:p>
    <w:p w:rsidR="005C2959" w:rsidRDefault="001F2E93" w:rsidP="00DB4098">
      <w:pPr>
        <w:pStyle w:val="Corpsdetexte"/>
        <w:ind w:left="426"/>
        <w:rPr>
          <w:rFonts w:ascii="Tahoma" w:hAnsi="Tahoma" w:cs="Tahoma"/>
          <w:b/>
          <w:sz w:val="22"/>
          <w:szCs w:val="22"/>
          <w:u w:val="single"/>
        </w:rPr>
      </w:pPr>
      <w:r>
        <w:rPr>
          <w:rFonts w:ascii="Tahoma" w:hAnsi="Tahoma" w:cs="Tahoma"/>
          <w:b/>
          <w:sz w:val="22"/>
          <w:szCs w:val="22"/>
          <w:u w:val="single"/>
        </w:rPr>
        <w:t>8</w:t>
      </w:r>
      <w:r w:rsidR="005621E9">
        <w:rPr>
          <w:rFonts w:ascii="Tahoma" w:hAnsi="Tahoma" w:cs="Tahoma"/>
          <w:b/>
          <w:sz w:val="22"/>
          <w:szCs w:val="22"/>
          <w:u w:val="single"/>
        </w:rPr>
        <w:t xml:space="preserve">. </w:t>
      </w:r>
      <w:r w:rsidR="005C2959">
        <w:rPr>
          <w:rFonts w:ascii="Tahoma" w:hAnsi="Tahoma" w:cs="Tahoma"/>
          <w:b/>
          <w:sz w:val="22"/>
          <w:szCs w:val="22"/>
          <w:u w:val="single"/>
        </w:rPr>
        <w:t xml:space="preserve">Amendes </w:t>
      </w:r>
      <w:r w:rsidR="005621E9">
        <w:rPr>
          <w:rFonts w:ascii="Tahoma" w:hAnsi="Tahoma" w:cs="Tahoma"/>
          <w:b/>
          <w:sz w:val="22"/>
          <w:szCs w:val="22"/>
          <w:u w:val="single"/>
        </w:rPr>
        <w:t>pour</w:t>
      </w:r>
      <w:r w:rsidR="005C2959">
        <w:rPr>
          <w:rFonts w:ascii="Tahoma" w:hAnsi="Tahoma" w:cs="Tahoma"/>
          <w:b/>
          <w:sz w:val="22"/>
          <w:szCs w:val="22"/>
          <w:u w:val="single"/>
        </w:rPr>
        <w:t xml:space="preserve"> retard (article</w:t>
      </w:r>
      <w:r w:rsidR="00325D4A">
        <w:rPr>
          <w:rFonts w:ascii="Tahoma" w:hAnsi="Tahoma" w:cs="Tahoma"/>
          <w:b/>
          <w:sz w:val="22"/>
          <w:szCs w:val="22"/>
          <w:u w:val="single"/>
        </w:rPr>
        <w:t>s</w:t>
      </w:r>
      <w:r w:rsidR="005C2959">
        <w:rPr>
          <w:rFonts w:ascii="Tahoma" w:hAnsi="Tahoma" w:cs="Tahoma"/>
          <w:b/>
          <w:sz w:val="22"/>
          <w:szCs w:val="22"/>
          <w:u w:val="single"/>
        </w:rPr>
        <w:t xml:space="preserve"> 46 </w:t>
      </w:r>
      <w:r w:rsidR="00325D4A">
        <w:rPr>
          <w:rFonts w:ascii="Tahoma" w:hAnsi="Tahoma" w:cs="Tahoma"/>
          <w:b/>
          <w:sz w:val="22"/>
          <w:szCs w:val="22"/>
          <w:u w:val="single"/>
        </w:rPr>
        <w:t xml:space="preserve">et </w:t>
      </w:r>
      <w:r w:rsidR="005C2959" w:rsidRPr="009737AD">
        <w:rPr>
          <w:rFonts w:ascii="Tahoma" w:hAnsi="Tahoma" w:cs="Tahoma"/>
          <w:b/>
          <w:sz w:val="22"/>
          <w:szCs w:val="22"/>
          <w:highlight w:val="yellow"/>
          <w:u w:val="single"/>
        </w:rPr>
        <w:t>154</w:t>
      </w:r>
      <w:r w:rsidR="005C2959">
        <w:rPr>
          <w:rFonts w:ascii="Tahoma" w:hAnsi="Tahoma" w:cs="Tahoma"/>
          <w:b/>
          <w:sz w:val="22"/>
          <w:szCs w:val="22"/>
          <w:u w:val="single"/>
        </w:rPr>
        <w:t xml:space="preserve"> RGE)</w:t>
      </w:r>
    </w:p>
    <w:p w:rsidR="00EC584A" w:rsidRDefault="00EC584A" w:rsidP="00DB4098">
      <w:pPr>
        <w:pStyle w:val="Corpsdetexte"/>
        <w:ind w:left="426"/>
        <w:rPr>
          <w:rFonts w:ascii="Tahoma" w:hAnsi="Tahoma" w:cs="Tahoma"/>
          <w:sz w:val="22"/>
          <w:szCs w:val="22"/>
        </w:rPr>
      </w:pPr>
    </w:p>
    <w:p w:rsidR="005C2959" w:rsidRDefault="00EC584A" w:rsidP="00DB4098">
      <w:pPr>
        <w:pStyle w:val="Corpsdetexte"/>
        <w:ind w:left="426"/>
        <w:rPr>
          <w:rFonts w:ascii="Tahoma" w:hAnsi="Tahoma" w:cs="Tahoma"/>
          <w:sz w:val="22"/>
          <w:szCs w:val="22"/>
        </w:rPr>
      </w:pPr>
      <w:r>
        <w:rPr>
          <w:rFonts w:ascii="Tahoma" w:hAnsi="Tahoma" w:cs="Tahoma"/>
          <w:sz w:val="22"/>
          <w:szCs w:val="22"/>
        </w:rPr>
        <w:t>Les amendes de retard sont dues, sans mise en demeure, par la seule expiration du délai d’exécution sans intervention d’un procès-verbal et appliquées de plein droit pour la totalité des jours de retard.</w:t>
      </w:r>
    </w:p>
    <w:p w:rsidR="00EC584A" w:rsidRDefault="00EC584A" w:rsidP="00DB4098">
      <w:pPr>
        <w:pStyle w:val="Corpsdetexte"/>
        <w:ind w:left="426"/>
        <w:rPr>
          <w:rFonts w:ascii="Tahoma" w:hAnsi="Tahoma" w:cs="Tahoma"/>
          <w:sz w:val="22"/>
          <w:szCs w:val="22"/>
        </w:rPr>
      </w:pPr>
    </w:p>
    <w:p w:rsidR="0050659D" w:rsidRDefault="00EC584A" w:rsidP="00325D4A">
      <w:pPr>
        <w:pStyle w:val="Corpsdetexte"/>
        <w:ind w:left="426"/>
        <w:rPr>
          <w:rFonts w:ascii="Tahoma" w:hAnsi="Tahoma" w:cs="Tahoma"/>
          <w:sz w:val="22"/>
          <w:szCs w:val="22"/>
        </w:rPr>
      </w:pPr>
      <w:r>
        <w:rPr>
          <w:rFonts w:ascii="Tahoma" w:hAnsi="Tahoma" w:cs="Tahoma"/>
          <w:sz w:val="22"/>
          <w:szCs w:val="22"/>
        </w:rPr>
        <w:t xml:space="preserve">Les amendes de retard sont calculées à raison de 0,1 pour cent par jour de retard, le maximum en étant fixé à 7,5 pour cent de la valeur de </w:t>
      </w:r>
      <w:r w:rsidR="009737AD" w:rsidRPr="009737AD">
        <w:rPr>
          <w:rFonts w:ascii="Tahoma" w:hAnsi="Tahoma" w:cs="Tahoma"/>
          <w:sz w:val="22"/>
          <w:szCs w:val="22"/>
          <w:highlight w:val="yellow"/>
        </w:rPr>
        <w:t>[</w:t>
      </w:r>
      <w:r w:rsidRPr="009737AD">
        <w:rPr>
          <w:rFonts w:ascii="Tahoma" w:hAnsi="Tahoma" w:cs="Tahoma"/>
          <w:sz w:val="22"/>
          <w:szCs w:val="22"/>
          <w:highlight w:val="yellow"/>
        </w:rPr>
        <w:t>l’ensemble ou de la partie des services dont l’exécution</w:t>
      </w:r>
      <w:r w:rsidR="009737AD" w:rsidRPr="009737AD">
        <w:rPr>
          <w:rFonts w:ascii="Tahoma" w:hAnsi="Tahoma" w:cs="Tahoma"/>
          <w:sz w:val="22"/>
          <w:szCs w:val="22"/>
          <w:highlight w:val="yellow"/>
        </w:rPr>
        <w:t>]</w:t>
      </w:r>
      <w:r>
        <w:rPr>
          <w:rFonts w:ascii="Tahoma" w:hAnsi="Tahoma" w:cs="Tahoma"/>
          <w:sz w:val="22"/>
          <w:szCs w:val="22"/>
        </w:rPr>
        <w:t xml:space="preserve"> a été</w:t>
      </w:r>
      <w:r w:rsidR="00325D4A">
        <w:rPr>
          <w:rFonts w:ascii="Tahoma" w:hAnsi="Tahoma" w:cs="Tahoma"/>
          <w:sz w:val="22"/>
          <w:szCs w:val="22"/>
        </w:rPr>
        <w:t xml:space="preserve"> effectuée avec un même retard.</w:t>
      </w:r>
    </w:p>
    <w:p w:rsidR="00EC584A" w:rsidRDefault="00EC584A" w:rsidP="00EC584A">
      <w:pPr>
        <w:pStyle w:val="Corpsdetexte"/>
        <w:rPr>
          <w:rFonts w:ascii="Tahoma" w:hAnsi="Tahoma" w:cs="Tahoma"/>
          <w:sz w:val="22"/>
          <w:szCs w:val="22"/>
        </w:rPr>
      </w:pPr>
    </w:p>
    <w:p w:rsidR="001B40C0" w:rsidRDefault="001B40C0" w:rsidP="001B40C0">
      <w:pPr>
        <w:pStyle w:val="Corpsdetexte"/>
        <w:ind w:left="426"/>
        <w:rPr>
          <w:rFonts w:ascii="Tahoma" w:hAnsi="Tahoma" w:cs="Tahoma"/>
          <w:sz w:val="22"/>
          <w:szCs w:val="22"/>
        </w:rPr>
      </w:pPr>
      <w:r>
        <w:rPr>
          <w:rFonts w:ascii="Tahoma" w:hAnsi="Tahoma" w:cs="Tahoma"/>
          <w:sz w:val="22"/>
          <w:szCs w:val="22"/>
        </w:rPr>
        <w:t>Sont négligées les amendes pour retard dont le montant total n’atteint pas 75 euros.</w:t>
      </w:r>
    </w:p>
    <w:p w:rsidR="001B40C0" w:rsidRPr="005C2959" w:rsidRDefault="001B40C0" w:rsidP="001B40C0">
      <w:pPr>
        <w:pStyle w:val="Corpsdetexte"/>
        <w:ind w:left="426"/>
        <w:rPr>
          <w:rFonts w:ascii="Tahoma" w:hAnsi="Tahoma" w:cs="Tahoma"/>
          <w:sz w:val="22"/>
          <w:szCs w:val="22"/>
        </w:rPr>
      </w:pPr>
    </w:p>
    <w:p w:rsidR="00AD1E86" w:rsidRDefault="001F2E93" w:rsidP="00AD1E86">
      <w:pPr>
        <w:pStyle w:val="Corpsdetexte"/>
        <w:ind w:left="426"/>
        <w:rPr>
          <w:rFonts w:ascii="Tahoma" w:hAnsi="Tahoma" w:cs="Tahoma"/>
          <w:b/>
          <w:sz w:val="22"/>
          <w:szCs w:val="22"/>
          <w:u w:val="single"/>
        </w:rPr>
      </w:pPr>
      <w:r>
        <w:rPr>
          <w:rFonts w:ascii="Tahoma" w:hAnsi="Tahoma" w:cs="Tahoma"/>
          <w:b/>
          <w:sz w:val="22"/>
          <w:szCs w:val="22"/>
          <w:u w:val="single"/>
        </w:rPr>
        <w:t>9</w:t>
      </w:r>
      <w:r w:rsidR="00AD1E86">
        <w:rPr>
          <w:rFonts w:ascii="Tahoma" w:hAnsi="Tahoma" w:cs="Tahoma"/>
          <w:b/>
          <w:sz w:val="22"/>
          <w:szCs w:val="22"/>
          <w:u w:val="single"/>
        </w:rPr>
        <w:t>. Actions judiciaires (article 73 RGE)</w:t>
      </w:r>
    </w:p>
    <w:p w:rsidR="00AD1E86" w:rsidRDefault="00AD1E86" w:rsidP="00AD1E86">
      <w:pPr>
        <w:pStyle w:val="Corpsdetexte"/>
        <w:ind w:left="426"/>
        <w:rPr>
          <w:rFonts w:ascii="Tahoma" w:hAnsi="Tahoma" w:cs="Tahoma"/>
          <w:sz w:val="22"/>
          <w:szCs w:val="22"/>
        </w:rPr>
      </w:pPr>
    </w:p>
    <w:p w:rsidR="00325D4A" w:rsidRPr="00B54595" w:rsidRDefault="00325D4A" w:rsidP="00325D4A">
      <w:pPr>
        <w:pStyle w:val="Corpsdetexte"/>
        <w:ind w:left="426"/>
        <w:rPr>
          <w:rFonts w:ascii="Tahoma" w:hAnsi="Tahoma" w:cs="Tahoma"/>
          <w:sz w:val="22"/>
          <w:szCs w:val="22"/>
        </w:rPr>
      </w:pPr>
      <w:r w:rsidRPr="00B54595">
        <w:rPr>
          <w:rFonts w:ascii="Tahoma" w:hAnsi="Tahoma" w:cs="Tahoma"/>
          <w:sz w:val="22"/>
          <w:szCs w:val="22"/>
        </w:rPr>
        <w:t>Tout litige relatif à l’interprétation ou à l’exécution du présent marché est de la compétence des juridictions de l’arrondissement judiciaire de Namur.</w:t>
      </w:r>
    </w:p>
    <w:p w:rsidR="00325D4A" w:rsidRDefault="00325D4A" w:rsidP="00DB4098">
      <w:pPr>
        <w:pStyle w:val="Corpsdetexte"/>
        <w:ind w:left="426"/>
        <w:rPr>
          <w:rFonts w:ascii="Tahoma" w:hAnsi="Tahoma" w:cs="Tahoma"/>
          <w:b/>
          <w:sz w:val="22"/>
          <w:szCs w:val="22"/>
          <w:u w:val="single"/>
        </w:rPr>
      </w:pPr>
    </w:p>
    <w:p w:rsidR="004963F8" w:rsidRPr="00B64615" w:rsidRDefault="001F2E93" w:rsidP="00DB4098">
      <w:pPr>
        <w:pStyle w:val="Corpsdetexte"/>
        <w:ind w:left="426"/>
        <w:rPr>
          <w:rFonts w:ascii="Tahoma" w:hAnsi="Tahoma" w:cs="Tahoma"/>
          <w:b/>
          <w:sz w:val="22"/>
          <w:szCs w:val="22"/>
          <w:u w:val="single"/>
        </w:rPr>
      </w:pPr>
      <w:r>
        <w:rPr>
          <w:rFonts w:ascii="Tahoma" w:hAnsi="Tahoma" w:cs="Tahoma"/>
          <w:b/>
          <w:sz w:val="22"/>
          <w:szCs w:val="22"/>
          <w:u w:val="single"/>
        </w:rPr>
        <w:t>10</w:t>
      </w:r>
      <w:r w:rsidR="00CE41F3" w:rsidRPr="00B64615">
        <w:rPr>
          <w:rFonts w:ascii="Tahoma" w:hAnsi="Tahoma" w:cs="Tahoma"/>
          <w:b/>
          <w:sz w:val="22"/>
          <w:szCs w:val="22"/>
          <w:u w:val="single"/>
        </w:rPr>
        <w:t>.</w:t>
      </w:r>
      <w:r w:rsidR="00D7742D" w:rsidRPr="00B64615">
        <w:rPr>
          <w:rFonts w:ascii="Tahoma" w:hAnsi="Tahoma" w:cs="Tahoma"/>
          <w:b/>
          <w:sz w:val="22"/>
          <w:szCs w:val="22"/>
          <w:u w:val="single"/>
        </w:rPr>
        <w:t xml:space="preserve"> </w:t>
      </w:r>
      <w:r w:rsidR="004963F8" w:rsidRPr="00B64615">
        <w:rPr>
          <w:rFonts w:ascii="Tahoma" w:hAnsi="Tahoma" w:cs="Tahoma"/>
          <w:b/>
          <w:sz w:val="22"/>
          <w:szCs w:val="22"/>
          <w:u w:val="single"/>
        </w:rPr>
        <w:t xml:space="preserve">Modalité de </w:t>
      </w:r>
      <w:r w:rsidR="005C13D9" w:rsidRPr="00B64615">
        <w:rPr>
          <w:rFonts w:ascii="Tahoma" w:hAnsi="Tahoma" w:cs="Tahoma"/>
          <w:b/>
          <w:sz w:val="22"/>
          <w:szCs w:val="22"/>
          <w:u w:val="single"/>
        </w:rPr>
        <w:t>prestations</w:t>
      </w:r>
      <w:r w:rsidR="004963F8" w:rsidRPr="00B64615">
        <w:rPr>
          <w:rFonts w:ascii="Tahoma" w:hAnsi="Tahoma" w:cs="Tahoma"/>
          <w:b/>
          <w:sz w:val="22"/>
          <w:szCs w:val="22"/>
          <w:u w:val="single"/>
        </w:rPr>
        <w:t xml:space="preserve"> (article </w:t>
      </w:r>
      <w:r w:rsidR="00A60A4D" w:rsidRPr="00A60A4D">
        <w:rPr>
          <w:rFonts w:ascii="Tahoma" w:hAnsi="Tahoma" w:cs="Tahoma"/>
          <w:b/>
          <w:sz w:val="22"/>
          <w:szCs w:val="22"/>
          <w:highlight w:val="yellow"/>
          <w:u w:val="single"/>
        </w:rPr>
        <w:t xml:space="preserve"> </w:t>
      </w:r>
      <w:r w:rsidR="005C13D9" w:rsidRPr="00A60A4D">
        <w:rPr>
          <w:rFonts w:ascii="Tahoma" w:hAnsi="Tahoma" w:cs="Tahoma"/>
          <w:b/>
          <w:sz w:val="22"/>
          <w:szCs w:val="22"/>
          <w:highlight w:val="yellow"/>
          <w:u w:val="single"/>
        </w:rPr>
        <w:t>149</w:t>
      </w:r>
      <w:r w:rsidR="004963F8" w:rsidRPr="00B64615">
        <w:rPr>
          <w:rFonts w:ascii="Tahoma" w:hAnsi="Tahoma" w:cs="Tahoma"/>
          <w:b/>
          <w:sz w:val="22"/>
          <w:szCs w:val="22"/>
          <w:u w:val="single"/>
        </w:rPr>
        <w:t xml:space="preserve"> RGE)</w:t>
      </w:r>
    </w:p>
    <w:p w:rsidR="004963F8" w:rsidRPr="00B64615" w:rsidRDefault="004963F8" w:rsidP="00DB4098">
      <w:pPr>
        <w:pStyle w:val="Corpsdetexte"/>
        <w:tabs>
          <w:tab w:val="left" w:pos="4422"/>
        </w:tabs>
        <w:ind w:left="426"/>
        <w:rPr>
          <w:rFonts w:ascii="Tahoma" w:hAnsi="Tahoma" w:cs="Tahoma"/>
          <w:sz w:val="22"/>
          <w:szCs w:val="22"/>
        </w:rPr>
      </w:pPr>
    </w:p>
    <w:p w:rsidR="00A60A4D" w:rsidRPr="00CB7511" w:rsidRDefault="00A60A4D" w:rsidP="00A60A4D">
      <w:pPr>
        <w:pStyle w:val="Corpsdetexte"/>
        <w:ind w:left="426"/>
        <w:rPr>
          <w:rFonts w:ascii="Tahoma" w:hAnsi="Tahoma" w:cs="Tahoma"/>
          <w:sz w:val="16"/>
          <w:szCs w:val="16"/>
        </w:rPr>
      </w:pPr>
      <w:r w:rsidRPr="00CB7511">
        <w:rPr>
          <w:rFonts w:ascii="Tahoma" w:hAnsi="Tahoma" w:cs="Tahoma"/>
          <w:sz w:val="16"/>
          <w:szCs w:val="16"/>
          <w:highlight w:val="yellow"/>
        </w:rPr>
        <w:t xml:space="preserve">Indiquer le lieu où les services seront </w:t>
      </w:r>
      <w:r w:rsidRPr="00A60A4D">
        <w:rPr>
          <w:rFonts w:ascii="Tahoma" w:hAnsi="Tahoma" w:cs="Tahoma"/>
          <w:sz w:val="16"/>
          <w:szCs w:val="16"/>
          <w:highlight w:val="yellow"/>
        </w:rPr>
        <w:t>prestés.</w:t>
      </w:r>
    </w:p>
    <w:p w:rsidR="00A60A4D" w:rsidRDefault="00A60A4D" w:rsidP="00A60A4D">
      <w:pPr>
        <w:pStyle w:val="Corpsdetexte"/>
        <w:rPr>
          <w:rFonts w:ascii="Tahoma" w:hAnsi="Tahoma" w:cs="Tahoma"/>
          <w:sz w:val="22"/>
          <w:szCs w:val="22"/>
        </w:rPr>
      </w:pPr>
    </w:p>
    <w:p w:rsidR="00A60A4D" w:rsidRDefault="00A60A4D" w:rsidP="00A60A4D">
      <w:pPr>
        <w:pStyle w:val="Corpsdetexte"/>
        <w:rPr>
          <w:rFonts w:ascii="Tahoma" w:hAnsi="Tahoma" w:cs="Tahoma"/>
          <w:b/>
          <w:sz w:val="22"/>
          <w:szCs w:val="22"/>
          <w:u w:val="single"/>
        </w:rPr>
      </w:pPr>
    </w:p>
    <w:p w:rsidR="004257FE" w:rsidRPr="00B64615" w:rsidRDefault="00325D4A" w:rsidP="00DB4098">
      <w:pPr>
        <w:pStyle w:val="Corpsdetexte"/>
        <w:ind w:left="426"/>
        <w:rPr>
          <w:rFonts w:ascii="Tahoma" w:hAnsi="Tahoma" w:cs="Tahoma"/>
          <w:b/>
          <w:sz w:val="22"/>
          <w:szCs w:val="22"/>
          <w:u w:val="single"/>
        </w:rPr>
      </w:pPr>
      <w:r>
        <w:rPr>
          <w:rFonts w:ascii="Tahoma" w:hAnsi="Tahoma" w:cs="Tahoma"/>
          <w:b/>
          <w:sz w:val="22"/>
          <w:szCs w:val="22"/>
          <w:u w:val="single"/>
        </w:rPr>
        <w:t>1</w:t>
      </w:r>
      <w:r w:rsidR="001F2E93">
        <w:rPr>
          <w:rFonts w:ascii="Tahoma" w:hAnsi="Tahoma" w:cs="Tahoma"/>
          <w:b/>
          <w:sz w:val="22"/>
          <w:szCs w:val="22"/>
          <w:u w:val="single"/>
        </w:rPr>
        <w:t>1</w:t>
      </w:r>
      <w:r w:rsidR="004257FE" w:rsidRPr="00B64615">
        <w:rPr>
          <w:rFonts w:ascii="Tahoma" w:hAnsi="Tahoma" w:cs="Tahoma"/>
          <w:b/>
          <w:sz w:val="22"/>
          <w:szCs w:val="22"/>
          <w:u w:val="single"/>
        </w:rPr>
        <w:t xml:space="preserve">. </w:t>
      </w:r>
      <w:r>
        <w:rPr>
          <w:rFonts w:ascii="Tahoma" w:hAnsi="Tahoma" w:cs="Tahoma"/>
          <w:b/>
          <w:sz w:val="22"/>
          <w:szCs w:val="22"/>
          <w:u w:val="single"/>
        </w:rPr>
        <w:t>V</w:t>
      </w:r>
      <w:r w:rsidR="00D61CD8" w:rsidRPr="00B64615">
        <w:rPr>
          <w:rFonts w:ascii="Tahoma" w:hAnsi="Tahoma" w:cs="Tahoma"/>
          <w:b/>
          <w:sz w:val="22"/>
          <w:szCs w:val="22"/>
          <w:u w:val="single"/>
        </w:rPr>
        <w:t xml:space="preserve">érification </w:t>
      </w:r>
      <w:r w:rsidR="00D61CD8" w:rsidRPr="001F2E93">
        <w:rPr>
          <w:rFonts w:ascii="Tahoma" w:hAnsi="Tahoma" w:cs="Tahoma"/>
          <w:b/>
          <w:sz w:val="22"/>
          <w:szCs w:val="22"/>
          <w:highlight w:val="yellow"/>
          <w:u w:val="single"/>
        </w:rPr>
        <w:t>des services</w:t>
      </w:r>
      <w:r w:rsidR="00AE3C11">
        <w:rPr>
          <w:rFonts w:ascii="Tahoma" w:hAnsi="Tahoma" w:cs="Tahoma"/>
          <w:b/>
          <w:sz w:val="22"/>
          <w:szCs w:val="22"/>
          <w:u w:val="single"/>
        </w:rPr>
        <w:t xml:space="preserve"> (article </w:t>
      </w:r>
      <w:r w:rsidR="00AE3C11" w:rsidRPr="001F2E93">
        <w:rPr>
          <w:rFonts w:ascii="Tahoma" w:hAnsi="Tahoma" w:cs="Tahoma"/>
          <w:b/>
          <w:sz w:val="22"/>
          <w:szCs w:val="22"/>
          <w:highlight w:val="yellow"/>
          <w:u w:val="single"/>
        </w:rPr>
        <w:t>150</w:t>
      </w:r>
      <w:r w:rsidR="00AE3C11">
        <w:rPr>
          <w:rFonts w:ascii="Tahoma" w:hAnsi="Tahoma" w:cs="Tahoma"/>
          <w:b/>
          <w:sz w:val="22"/>
          <w:szCs w:val="22"/>
          <w:u w:val="single"/>
        </w:rPr>
        <w:t xml:space="preserve"> RGE)</w:t>
      </w:r>
      <w:r w:rsidR="001F2E93">
        <w:rPr>
          <w:rFonts w:ascii="Tahoma" w:hAnsi="Tahoma" w:cs="Tahoma"/>
          <w:b/>
          <w:sz w:val="22"/>
          <w:szCs w:val="22"/>
          <w:u w:val="single"/>
        </w:rPr>
        <w:t xml:space="preserve"> et réception </w:t>
      </w:r>
      <w:r w:rsidR="006B62C9" w:rsidRPr="00B64615">
        <w:rPr>
          <w:rFonts w:ascii="Tahoma" w:hAnsi="Tahoma" w:cs="Tahoma"/>
          <w:b/>
          <w:sz w:val="22"/>
          <w:szCs w:val="22"/>
          <w:u w:val="single"/>
        </w:rPr>
        <w:t>(article</w:t>
      </w:r>
      <w:r w:rsidR="00560AC6" w:rsidRPr="00B64615">
        <w:rPr>
          <w:rFonts w:ascii="Tahoma" w:hAnsi="Tahoma" w:cs="Tahoma"/>
          <w:b/>
          <w:sz w:val="22"/>
          <w:szCs w:val="22"/>
          <w:u w:val="single"/>
        </w:rPr>
        <w:t xml:space="preserve"> </w:t>
      </w:r>
      <w:r w:rsidR="00560AC6" w:rsidRPr="001C1E92">
        <w:rPr>
          <w:rFonts w:ascii="Tahoma" w:hAnsi="Tahoma" w:cs="Tahoma"/>
          <w:b/>
          <w:sz w:val="22"/>
          <w:szCs w:val="22"/>
          <w:highlight w:val="yellow"/>
          <w:u w:val="single"/>
        </w:rPr>
        <w:t>156</w:t>
      </w:r>
      <w:r w:rsidR="00560AC6" w:rsidRPr="00B64615">
        <w:rPr>
          <w:rFonts w:ascii="Tahoma" w:hAnsi="Tahoma" w:cs="Tahoma"/>
          <w:b/>
          <w:sz w:val="22"/>
          <w:szCs w:val="22"/>
          <w:u w:val="single"/>
        </w:rPr>
        <w:t xml:space="preserve"> </w:t>
      </w:r>
      <w:r w:rsidR="004257FE" w:rsidRPr="00B64615">
        <w:rPr>
          <w:rFonts w:ascii="Tahoma" w:hAnsi="Tahoma" w:cs="Tahoma"/>
          <w:b/>
          <w:sz w:val="22"/>
          <w:szCs w:val="22"/>
          <w:u w:val="single"/>
        </w:rPr>
        <w:t>RGE)</w:t>
      </w:r>
      <w:r w:rsidR="0011152A">
        <w:rPr>
          <w:rFonts w:ascii="Tahoma" w:hAnsi="Tahoma" w:cs="Tahoma"/>
          <w:b/>
          <w:sz w:val="22"/>
          <w:szCs w:val="22"/>
          <w:u w:val="single"/>
        </w:rPr>
        <w:t xml:space="preserve"> </w:t>
      </w:r>
    </w:p>
    <w:p w:rsidR="00A51A27" w:rsidRDefault="00A51A27" w:rsidP="00DB4098">
      <w:pPr>
        <w:pStyle w:val="Corpsdetexte"/>
        <w:ind w:left="426"/>
        <w:rPr>
          <w:rFonts w:ascii="Tahoma" w:hAnsi="Tahoma" w:cs="Tahoma"/>
          <w:b/>
          <w:sz w:val="22"/>
          <w:szCs w:val="22"/>
          <w:u w:val="single"/>
        </w:rPr>
      </w:pPr>
    </w:p>
    <w:p w:rsidR="00325D4A" w:rsidRDefault="001F2E93" w:rsidP="00325D4A">
      <w:pPr>
        <w:pStyle w:val="Corpsdetexte"/>
        <w:ind w:left="426"/>
        <w:rPr>
          <w:rFonts w:ascii="Tahoma" w:hAnsi="Tahoma" w:cs="Tahoma"/>
          <w:i/>
          <w:sz w:val="22"/>
          <w:szCs w:val="22"/>
          <w:u w:val="single"/>
        </w:rPr>
      </w:pPr>
      <w:r>
        <w:rPr>
          <w:rFonts w:ascii="Tahoma" w:hAnsi="Tahoma" w:cs="Tahoma"/>
          <w:i/>
          <w:sz w:val="22"/>
          <w:szCs w:val="22"/>
          <w:u w:val="single"/>
        </w:rPr>
        <w:t>11</w:t>
      </w:r>
      <w:r w:rsidR="00325D4A" w:rsidRPr="002C1DB1">
        <w:rPr>
          <w:rFonts w:ascii="Tahoma" w:hAnsi="Tahoma" w:cs="Tahoma"/>
          <w:i/>
          <w:sz w:val="22"/>
          <w:szCs w:val="22"/>
          <w:u w:val="single"/>
        </w:rPr>
        <w:t xml:space="preserve">.1. Vérification des services </w:t>
      </w:r>
    </w:p>
    <w:p w:rsidR="00325D4A" w:rsidRPr="00B64615" w:rsidRDefault="00325D4A" w:rsidP="00325D4A">
      <w:pPr>
        <w:pStyle w:val="Corpsdetexte"/>
        <w:ind w:left="426"/>
        <w:rPr>
          <w:rFonts w:ascii="Tahoma" w:hAnsi="Tahoma" w:cs="Tahoma"/>
          <w:sz w:val="22"/>
          <w:szCs w:val="22"/>
        </w:rPr>
      </w:pPr>
    </w:p>
    <w:p w:rsidR="00325D4A" w:rsidRDefault="00325D4A" w:rsidP="00325D4A">
      <w:pPr>
        <w:pStyle w:val="Corpsdetexte"/>
        <w:ind w:left="426"/>
        <w:rPr>
          <w:rFonts w:ascii="Tahoma" w:hAnsi="Tahoma" w:cs="Tahoma"/>
          <w:sz w:val="22"/>
          <w:szCs w:val="22"/>
        </w:rPr>
      </w:pPr>
      <w:r w:rsidRPr="002C1DB1">
        <w:rPr>
          <w:rFonts w:ascii="Tahoma" w:hAnsi="Tahoma" w:cs="Tahoma"/>
          <w:sz w:val="22"/>
          <w:szCs w:val="22"/>
        </w:rPr>
        <w:t xml:space="preserve">Les </w:t>
      </w:r>
      <w:r w:rsidRPr="00110FB1">
        <w:rPr>
          <w:rFonts w:ascii="Tahoma" w:hAnsi="Tahoma" w:cs="Tahoma"/>
          <w:sz w:val="22"/>
          <w:szCs w:val="22"/>
          <w:highlight w:val="yellow"/>
        </w:rPr>
        <w:t>services</w:t>
      </w:r>
      <w:r w:rsidRPr="002C1DB1">
        <w:rPr>
          <w:rFonts w:ascii="Tahoma" w:hAnsi="Tahoma" w:cs="Tahoma"/>
          <w:sz w:val="22"/>
          <w:szCs w:val="22"/>
        </w:rPr>
        <w:t xml:space="preserve"> faisant l’objet du marché sont soumis à des vérifications destinées à constater qu’ils répondent aux conditions imposées dans les documents du marché. </w:t>
      </w:r>
    </w:p>
    <w:p w:rsidR="001F2E93" w:rsidRDefault="001F2E93" w:rsidP="00325D4A">
      <w:pPr>
        <w:pStyle w:val="Corpsdetexte"/>
        <w:ind w:left="426"/>
        <w:rPr>
          <w:rFonts w:ascii="Tahoma" w:hAnsi="Tahoma" w:cs="Tahoma"/>
          <w:i/>
          <w:sz w:val="22"/>
          <w:szCs w:val="22"/>
          <w:u w:val="single"/>
        </w:rPr>
      </w:pPr>
    </w:p>
    <w:p w:rsidR="001F2E93" w:rsidRDefault="001F2E93" w:rsidP="00325D4A">
      <w:pPr>
        <w:pStyle w:val="Corpsdetexte"/>
        <w:ind w:left="426"/>
        <w:rPr>
          <w:rFonts w:ascii="Tahoma" w:hAnsi="Tahoma" w:cs="Tahoma"/>
          <w:i/>
          <w:sz w:val="22"/>
          <w:szCs w:val="22"/>
          <w:u w:val="single"/>
        </w:rPr>
      </w:pPr>
    </w:p>
    <w:p w:rsidR="00325D4A" w:rsidRPr="00B51065" w:rsidRDefault="001F2E93" w:rsidP="00325D4A">
      <w:pPr>
        <w:pStyle w:val="Corpsdetexte"/>
        <w:ind w:left="426"/>
        <w:rPr>
          <w:rFonts w:ascii="Tahoma" w:hAnsi="Tahoma" w:cs="Tahoma"/>
          <w:i/>
          <w:sz w:val="22"/>
          <w:szCs w:val="22"/>
          <w:u w:val="single"/>
        </w:rPr>
      </w:pPr>
      <w:r>
        <w:rPr>
          <w:rFonts w:ascii="Tahoma" w:hAnsi="Tahoma" w:cs="Tahoma"/>
          <w:i/>
          <w:sz w:val="22"/>
          <w:szCs w:val="22"/>
          <w:u w:val="single"/>
        </w:rPr>
        <w:t>11</w:t>
      </w:r>
      <w:r w:rsidR="00325D4A" w:rsidRPr="00B51065">
        <w:rPr>
          <w:rFonts w:ascii="Tahoma" w:hAnsi="Tahoma" w:cs="Tahoma"/>
          <w:i/>
          <w:sz w:val="22"/>
          <w:szCs w:val="22"/>
          <w:u w:val="single"/>
        </w:rPr>
        <w:t>.2. Réception définitive</w:t>
      </w:r>
    </w:p>
    <w:p w:rsidR="00325D4A" w:rsidRDefault="00325D4A" w:rsidP="00325D4A">
      <w:pPr>
        <w:pStyle w:val="Corpsdetexte"/>
        <w:ind w:left="426"/>
        <w:rPr>
          <w:rFonts w:ascii="Tahoma" w:hAnsi="Tahoma" w:cs="Tahoma"/>
          <w:sz w:val="22"/>
          <w:szCs w:val="22"/>
        </w:rPr>
      </w:pPr>
    </w:p>
    <w:p w:rsidR="001F2E93" w:rsidRDefault="001F2E93" w:rsidP="00DB4098">
      <w:pPr>
        <w:pStyle w:val="Corpsdetexte"/>
        <w:ind w:left="426"/>
        <w:rPr>
          <w:rFonts w:ascii="Tahoma" w:hAnsi="Tahoma" w:cs="Tahoma"/>
          <w:sz w:val="16"/>
          <w:szCs w:val="16"/>
        </w:rPr>
      </w:pPr>
    </w:p>
    <w:p w:rsidR="001F2E93" w:rsidRDefault="001F2E93" w:rsidP="00DB4098">
      <w:pPr>
        <w:pStyle w:val="Corpsdetexte"/>
        <w:ind w:left="426"/>
        <w:rPr>
          <w:rFonts w:ascii="Tahoma" w:hAnsi="Tahoma" w:cs="Tahoma"/>
          <w:sz w:val="16"/>
          <w:szCs w:val="16"/>
          <w:u w:val="single"/>
        </w:rPr>
      </w:pPr>
    </w:p>
    <w:p w:rsidR="001F2E93" w:rsidRPr="001C1E92" w:rsidRDefault="001F2E93" w:rsidP="00DB4098">
      <w:pPr>
        <w:pStyle w:val="Corpsdetexte"/>
        <w:ind w:left="426"/>
        <w:rPr>
          <w:rFonts w:ascii="Tahoma" w:hAnsi="Tahoma" w:cs="Tahoma"/>
          <w:sz w:val="16"/>
          <w:szCs w:val="16"/>
        </w:rPr>
      </w:pPr>
      <w:r w:rsidRPr="001C1E92">
        <w:rPr>
          <w:rFonts w:ascii="Tahoma" w:hAnsi="Tahoma" w:cs="Tahoma"/>
          <w:sz w:val="16"/>
          <w:szCs w:val="16"/>
        </w:rPr>
        <w:t>« L’adjudicateur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l’adjudicateur soit, en même temps, en possession de la liste des services prestés ou de la facture.</w:t>
      </w:r>
    </w:p>
    <w:p w:rsidR="001F2E93" w:rsidRPr="001F2E93" w:rsidRDefault="001F2E93" w:rsidP="00DB4098">
      <w:pPr>
        <w:pStyle w:val="Corpsdetexte"/>
        <w:ind w:left="426"/>
        <w:rPr>
          <w:rFonts w:ascii="Tahoma" w:hAnsi="Tahoma" w:cs="Tahoma"/>
          <w:sz w:val="16"/>
          <w:szCs w:val="16"/>
        </w:rPr>
      </w:pPr>
      <w:r w:rsidRPr="001C1E92">
        <w:rPr>
          <w:rFonts w:ascii="Tahoma" w:hAnsi="Tahoma" w:cs="Tahoma"/>
          <w:sz w:val="16"/>
          <w:szCs w:val="16"/>
        </w:rPr>
        <w:br/>
        <w:t> Lorsque les services sont terminés avant ou après cette date, le prestataire de services en donne connaissance par envoi recommandé ou envoi électronique assurant de manière équivalente la date exacte de l'envoi au fonctionnaire dirigeant et demande de procéder à la réception. Dans ce cas, le délai de vérification de trente jours prend cours à la date de réception de la demande du prestataire de services. »</w:t>
      </w:r>
    </w:p>
    <w:p w:rsidR="001F2E93" w:rsidRDefault="001F2E93" w:rsidP="00DB4098">
      <w:pPr>
        <w:pStyle w:val="Corpsdetexte"/>
        <w:ind w:left="426"/>
        <w:rPr>
          <w:rFonts w:ascii="Tahoma" w:hAnsi="Tahoma" w:cs="Tahoma"/>
          <w:sz w:val="16"/>
          <w:szCs w:val="16"/>
        </w:rPr>
      </w:pPr>
    </w:p>
    <w:p w:rsidR="002B0240" w:rsidRDefault="002B0240" w:rsidP="001C1E92">
      <w:pPr>
        <w:pStyle w:val="Titre2"/>
        <w:rPr>
          <w:rFonts w:ascii="Tahoma" w:hAnsi="Tahoma" w:cs="Tahoma"/>
          <w:b/>
          <w:sz w:val="22"/>
          <w:szCs w:val="22"/>
        </w:rPr>
      </w:pPr>
    </w:p>
    <w:p w:rsidR="008D6F92" w:rsidRPr="00B64615" w:rsidRDefault="00F01A0F" w:rsidP="00DB4098">
      <w:pPr>
        <w:pStyle w:val="Titre2"/>
        <w:ind w:left="426"/>
        <w:rPr>
          <w:rFonts w:ascii="Tahoma" w:hAnsi="Tahoma" w:cs="Tahoma"/>
          <w:b/>
          <w:sz w:val="22"/>
          <w:szCs w:val="22"/>
        </w:rPr>
      </w:pPr>
      <w:r>
        <w:rPr>
          <w:rFonts w:ascii="Tahoma" w:hAnsi="Tahoma" w:cs="Tahoma"/>
          <w:b/>
          <w:sz w:val="22"/>
          <w:szCs w:val="22"/>
        </w:rPr>
        <w:t>1</w:t>
      </w:r>
      <w:r w:rsidR="00AD68B7">
        <w:rPr>
          <w:rFonts w:ascii="Tahoma" w:hAnsi="Tahoma" w:cs="Tahoma"/>
          <w:b/>
          <w:sz w:val="22"/>
          <w:szCs w:val="22"/>
        </w:rPr>
        <w:t>2</w:t>
      </w:r>
      <w:r w:rsidR="00637224" w:rsidRPr="00B64615">
        <w:rPr>
          <w:rFonts w:ascii="Tahoma" w:hAnsi="Tahoma" w:cs="Tahoma"/>
          <w:b/>
          <w:sz w:val="22"/>
          <w:szCs w:val="22"/>
        </w:rPr>
        <w:t xml:space="preserve">. </w:t>
      </w:r>
      <w:r w:rsidR="008D6F92" w:rsidRPr="00B64615">
        <w:rPr>
          <w:rFonts w:ascii="Tahoma" w:hAnsi="Tahoma" w:cs="Tahoma"/>
          <w:b/>
          <w:sz w:val="22"/>
          <w:szCs w:val="22"/>
        </w:rPr>
        <w:t>Paiement</w:t>
      </w:r>
      <w:r w:rsidR="00637224" w:rsidRPr="00B64615">
        <w:rPr>
          <w:rFonts w:ascii="Tahoma" w:hAnsi="Tahoma" w:cs="Tahoma"/>
          <w:b/>
          <w:sz w:val="22"/>
          <w:szCs w:val="22"/>
        </w:rPr>
        <w:t xml:space="preserve"> (article</w:t>
      </w:r>
      <w:r w:rsidR="00DF549E" w:rsidRPr="00B64615">
        <w:rPr>
          <w:rFonts w:ascii="Tahoma" w:hAnsi="Tahoma" w:cs="Tahoma"/>
          <w:b/>
          <w:sz w:val="22"/>
          <w:szCs w:val="22"/>
        </w:rPr>
        <w:t>s 66 et</w:t>
      </w:r>
      <w:r w:rsidR="00637224" w:rsidRPr="00B64615">
        <w:rPr>
          <w:rFonts w:ascii="Tahoma" w:hAnsi="Tahoma" w:cs="Tahoma"/>
          <w:b/>
          <w:sz w:val="22"/>
          <w:szCs w:val="22"/>
        </w:rPr>
        <w:t xml:space="preserve"> </w:t>
      </w:r>
      <w:r w:rsidR="00637224" w:rsidRPr="001C1E92">
        <w:rPr>
          <w:rFonts w:ascii="Tahoma" w:hAnsi="Tahoma" w:cs="Tahoma"/>
          <w:b/>
          <w:sz w:val="22"/>
          <w:szCs w:val="22"/>
          <w:highlight w:val="yellow"/>
        </w:rPr>
        <w:t>1</w:t>
      </w:r>
      <w:r w:rsidR="005200CA" w:rsidRPr="001C1E92">
        <w:rPr>
          <w:rFonts w:ascii="Tahoma" w:hAnsi="Tahoma" w:cs="Tahoma"/>
          <w:b/>
          <w:sz w:val="22"/>
          <w:szCs w:val="22"/>
          <w:highlight w:val="yellow"/>
        </w:rPr>
        <w:t>60</w:t>
      </w:r>
      <w:r w:rsidR="00637224" w:rsidRPr="00B64615">
        <w:rPr>
          <w:rFonts w:ascii="Tahoma" w:hAnsi="Tahoma" w:cs="Tahoma"/>
          <w:b/>
          <w:sz w:val="22"/>
          <w:szCs w:val="22"/>
        </w:rPr>
        <w:t xml:space="preserve"> RGE)</w:t>
      </w:r>
    </w:p>
    <w:p w:rsidR="00DF549E" w:rsidRPr="00B64615" w:rsidRDefault="00DF549E" w:rsidP="00325D4A">
      <w:pPr>
        <w:jc w:val="both"/>
        <w:rPr>
          <w:rFonts w:ascii="Tahoma" w:hAnsi="Tahoma" w:cs="Tahoma"/>
          <w:szCs w:val="22"/>
        </w:rPr>
      </w:pPr>
    </w:p>
    <w:p w:rsidR="001C1E92" w:rsidRDefault="001C1E92" w:rsidP="001C1E92">
      <w:pPr>
        <w:pStyle w:val="Corpsdetexte"/>
        <w:ind w:left="426"/>
        <w:rPr>
          <w:rFonts w:ascii="Tahoma" w:hAnsi="Tahoma" w:cs="Tahoma"/>
          <w:sz w:val="16"/>
          <w:szCs w:val="16"/>
        </w:rPr>
      </w:pPr>
    </w:p>
    <w:p w:rsidR="001C1E92" w:rsidRDefault="001C1E92" w:rsidP="00A969BA">
      <w:pPr>
        <w:pStyle w:val="Corpsdetexte"/>
        <w:ind w:left="426"/>
        <w:rPr>
          <w:rFonts w:ascii="Tahoma" w:hAnsi="Tahoma" w:cs="Tahoma"/>
          <w:sz w:val="16"/>
          <w:szCs w:val="16"/>
        </w:rPr>
      </w:pPr>
      <w:r>
        <w:rPr>
          <w:rFonts w:ascii="Tahoma" w:hAnsi="Tahoma" w:cs="Tahoma"/>
          <w:sz w:val="16"/>
          <w:szCs w:val="16"/>
        </w:rPr>
        <w:t>« </w:t>
      </w:r>
      <w:r w:rsidRPr="001C1E92">
        <w:rPr>
          <w:rFonts w:ascii="Tahoma" w:hAnsi="Tahoma" w:cs="Tahoma"/>
          <w:sz w:val="16"/>
          <w:szCs w:val="16"/>
        </w:rPr>
        <w:t>Le paiement du montant dû au prestataire de services doit intervenir dans le délai de paiement de trente jours à compter de la date de la fin de la vérification, pour autant que l</w:t>
      </w:r>
      <w:r>
        <w:rPr>
          <w:rFonts w:ascii="Tahoma" w:hAnsi="Tahoma" w:cs="Tahoma"/>
          <w:sz w:val="16"/>
          <w:szCs w:val="16"/>
        </w:rPr>
        <w:t>’</w:t>
      </w:r>
      <w:r w:rsidRPr="001C1E92">
        <w:rPr>
          <w:rFonts w:ascii="Tahoma" w:hAnsi="Tahoma" w:cs="Tahoma"/>
          <w:sz w:val="16"/>
          <w:szCs w:val="16"/>
        </w:rPr>
        <w:t>adjudicateur soit, en même temps, en possession de la facture régulièrement établie ainsi que des autres documents éventuellement exigés. Lorsque les documents du marché ne prévoient pas une déclaration de créance séparée, la facture vaut déclaration de créance.</w:t>
      </w:r>
      <w:r>
        <w:rPr>
          <w:rFonts w:ascii="Tahoma" w:hAnsi="Tahoma" w:cs="Tahoma"/>
          <w:sz w:val="16"/>
          <w:szCs w:val="16"/>
        </w:rPr>
        <w:t> »</w:t>
      </w:r>
    </w:p>
    <w:p w:rsidR="001C1E92" w:rsidRPr="001C1E92" w:rsidRDefault="001C1E92" w:rsidP="001C1E92">
      <w:pPr>
        <w:pStyle w:val="Corpsdetexte"/>
        <w:ind w:left="426"/>
        <w:rPr>
          <w:rFonts w:ascii="Tahoma" w:hAnsi="Tahoma" w:cs="Tahoma"/>
          <w:sz w:val="16"/>
          <w:szCs w:val="16"/>
        </w:rPr>
      </w:pPr>
    </w:p>
    <w:p w:rsidR="00205AC0" w:rsidRDefault="001C1E92" w:rsidP="001C1E92">
      <w:pPr>
        <w:rPr>
          <w:rFonts w:ascii="Tahoma" w:hAnsi="Tahoma" w:cs="Tahoma"/>
          <w:szCs w:val="22"/>
        </w:rPr>
      </w:pPr>
      <w:r>
        <w:rPr>
          <w:rFonts w:ascii="Tahoma" w:hAnsi="Tahoma" w:cs="Tahoma"/>
          <w:szCs w:val="22"/>
        </w:rPr>
        <w:tab/>
      </w:r>
    </w:p>
    <w:p w:rsidR="001C1E92" w:rsidRPr="00B64615" w:rsidRDefault="001C1E92">
      <w:pPr>
        <w:rPr>
          <w:rFonts w:ascii="Tahoma" w:hAnsi="Tahoma" w:cs="Tahoma"/>
          <w:szCs w:val="22"/>
          <w:lang w:val="fr-BE"/>
        </w:rPr>
        <w:sectPr w:rsidR="001C1E92" w:rsidRPr="00B64615" w:rsidSect="00BB6777">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20" w:footer="720" w:gutter="0"/>
          <w:cols w:space="720"/>
          <w:titlePg/>
        </w:sectPr>
      </w:pPr>
      <w:r>
        <w:rPr>
          <w:rFonts w:ascii="Tahoma" w:hAnsi="Tahoma" w:cs="Tahoma"/>
          <w:szCs w:val="22"/>
        </w:rPr>
        <w:tab/>
      </w:r>
    </w:p>
    <w:tbl>
      <w:tblPr>
        <w:tblStyle w:val="Trameclaire-Accent5"/>
        <w:tblW w:w="0" w:type="auto"/>
        <w:tblInd w:w="3572" w:type="dxa"/>
        <w:tblLook w:val="0000" w:firstRow="0" w:lastRow="0" w:firstColumn="0" w:lastColumn="0" w:noHBand="0" w:noVBand="0"/>
      </w:tblPr>
      <w:tblGrid>
        <w:gridCol w:w="6063"/>
      </w:tblGrid>
      <w:tr w:rsidR="00227CBC" w:rsidTr="00227CBC">
        <w:trPr>
          <w:cnfStyle w:val="000000100000" w:firstRow="0" w:lastRow="0" w:firstColumn="0" w:lastColumn="0" w:oddVBand="0" w:evenVBand="0" w:oddHBand="1" w:evenHBand="0" w:firstRowFirstColumn="0" w:firstRowLastColumn="0" w:lastRowFirstColumn="0" w:lastRowLastColumn="0"/>
          <w:trHeight w:val="4597"/>
        </w:trPr>
        <w:tc>
          <w:tcPr>
            <w:cnfStyle w:val="000010000000" w:firstRow="0" w:lastRow="0" w:firstColumn="0" w:lastColumn="0" w:oddVBand="1" w:evenVBand="0" w:oddHBand="0" w:evenHBand="0" w:firstRowFirstColumn="0" w:firstRowLastColumn="0" w:lastRowFirstColumn="0" w:lastRowLastColumn="0"/>
            <w:tcW w:w="6063" w:type="dxa"/>
            <w:shd w:val="clear" w:color="auto" w:fill="FFFFFF" w:themeFill="background1"/>
          </w:tcPr>
          <w:p w:rsidR="00227CBC" w:rsidRPr="00227CBC" w:rsidRDefault="00227CBC" w:rsidP="00227CBC">
            <w:pPr>
              <w:spacing w:line="360" w:lineRule="auto"/>
              <w:ind w:left="211"/>
              <w:jc w:val="right"/>
              <w:rPr>
                <w:rFonts w:ascii="Tahoma" w:hAnsi="Tahoma" w:cs="Tahoma"/>
                <w:b/>
                <w:bCs/>
                <w:color w:val="333333"/>
                <w:szCs w:val="24"/>
                <w:u w:val="single"/>
              </w:rPr>
            </w:pPr>
            <w:r w:rsidRPr="00227CBC">
              <w:rPr>
                <w:rFonts w:ascii="Tahoma" w:hAnsi="Tahoma" w:cs="Tahoma"/>
                <w:b/>
                <w:sz w:val="32"/>
                <w:szCs w:val="32"/>
                <w:u w:val="single"/>
              </w:rPr>
              <w:t>ANNEXE 1: OFFRE</w:t>
            </w:r>
          </w:p>
          <w:p w:rsidR="00227CBC" w:rsidRPr="00DD2E57" w:rsidRDefault="00C147C7" w:rsidP="00227CBC">
            <w:pPr>
              <w:jc w:val="right"/>
              <w:rPr>
                <w:rFonts w:ascii="Tahoma" w:hAnsi="Tahoma" w:cs="Tahoma"/>
                <w:color w:val="auto"/>
                <w:sz w:val="28"/>
                <w:lang w:val="fr-BE"/>
              </w:rPr>
            </w:pPr>
            <w:r w:rsidRPr="000451CB">
              <w:rPr>
                <w:rFonts w:ascii="Tahoma" w:hAnsi="Tahoma" w:cs="Tahoma"/>
                <w:b/>
                <w:sz w:val="24"/>
                <w:lang w:val="fr-BE"/>
              </w:rPr>
              <w:t xml:space="preserve">Ville de/Commune de/ </w:t>
            </w:r>
            <w:r w:rsidR="00183CDD" w:rsidRPr="000451CB">
              <w:rPr>
                <w:rFonts w:ascii="Tahoma" w:hAnsi="Tahoma" w:cs="Tahoma"/>
                <w:b/>
                <w:sz w:val="24"/>
                <w:lang w:val="fr-BE"/>
              </w:rPr>
              <w:t>P</w:t>
            </w:r>
            <w:r w:rsidRPr="000451CB">
              <w:rPr>
                <w:rFonts w:ascii="Tahoma" w:hAnsi="Tahoma" w:cs="Tahoma"/>
                <w:b/>
                <w:sz w:val="24"/>
                <w:lang w:val="fr-BE"/>
              </w:rPr>
              <w:t xml:space="preserve">rovince de/ CPAS de/ Régie communale de/ Régie provinciale de/ </w:t>
            </w:r>
            <w:proofErr w:type="spellStart"/>
            <w:r w:rsidRPr="000451CB">
              <w:rPr>
                <w:rFonts w:ascii="Tahoma" w:hAnsi="Tahoma" w:cs="Tahoma"/>
                <w:b/>
                <w:sz w:val="24"/>
                <w:lang w:val="fr-BE"/>
              </w:rPr>
              <w:t>IntercommunaleXXX</w:t>
            </w:r>
            <w:proofErr w:type="spellEnd"/>
            <w:r w:rsidRPr="000451CB">
              <w:rPr>
                <w:rFonts w:ascii="Tahoma" w:hAnsi="Tahoma" w:cs="Tahoma"/>
                <w:b/>
                <w:sz w:val="24"/>
                <w:lang w:val="fr-BE"/>
              </w:rPr>
              <w:t>/ Association Chapitre XII XX</w:t>
            </w:r>
          </w:p>
          <w:p w:rsidR="00227CBC" w:rsidRPr="00DD2E57" w:rsidRDefault="00227CBC" w:rsidP="00227CBC">
            <w:pPr>
              <w:jc w:val="right"/>
              <w:rPr>
                <w:rFonts w:ascii="Tahoma" w:hAnsi="Tahoma" w:cs="Tahoma"/>
                <w:color w:val="auto"/>
                <w:sz w:val="28"/>
                <w:lang w:val="fr-BE"/>
              </w:rPr>
            </w:pPr>
          </w:p>
          <w:p w:rsidR="00227CBC" w:rsidRPr="00DD2E57" w:rsidRDefault="00227CBC" w:rsidP="00227CBC">
            <w:pPr>
              <w:pStyle w:val="Titre1"/>
              <w:jc w:val="right"/>
              <w:outlineLvl w:val="0"/>
              <w:rPr>
                <w:rFonts w:ascii="Tahoma" w:hAnsi="Tahoma" w:cs="Tahoma"/>
                <w:b w:val="0"/>
                <w:color w:val="auto"/>
                <w:sz w:val="28"/>
                <w:u w:val="none"/>
              </w:rPr>
            </w:pPr>
            <w:r w:rsidRPr="00DD2E57">
              <w:rPr>
                <w:rFonts w:ascii="Tahoma" w:hAnsi="Tahoma" w:cs="Tahoma"/>
                <w:b w:val="0"/>
                <w:color w:val="auto"/>
                <w:sz w:val="28"/>
                <w:u w:val="none"/>
              </w:rPr>
              <w:t>CAHIER SPECIAL DES CHARGES N</w:t>
            </w:r>
            <w:r w:rsidRPr="00994837">
              <w:rPr>
                <w:rFonts w:ascii="Tahoma" w:hAnsi="Tahoma" w:cs="Tahoma"/>
                <w:b w:val="0"/>
                <w:color w:val="auto"/>
                <w:sz w:val="28"/>
                <w:u w:val="none"/>
              </w:rPr>
              <w:t>°</w:t>
            </w:r>
            <w:r w:rsidRPr="00994837">
              <w:rPr>
                <w:rFonts w:ascii="Tahoma" w:hAnsi="Tahoma" w:cs="Tahoma"/>
                <w:b w:val="0"/>
                <w:color w:val="auto"/>
                <w:sz w:val="16"/>
                <w:szCs w:val="16"/>
                <w:highlight w:val="yellow"/>
                <w:u w:val="none"/>
              </w:rPr>
              <w:t xml:space="preserve"> [à compléter]</w:t>
            </w:r>
          </w:p>
          <w:p w:rsidR="00227CBC" w:rsidRPr="00DD2E57" w:rsidRDefault="00227CBC" w:rsidP="00227CBC">
            <w:pPr>
              <w:pStyle w:val="Titre4"/>
              <w:jc w:val="right"/>
              <w:outlineLvl w:val="3"/>
              <w:rPr>
                <w:rFonts w:cs="Tahoma"/>
                <w:color w:val="auto"/>
                <w:u w:val="single"/>
              </w:rPr>
            </w:pPr>
          </w:p>
          <w:p w:rsidR="00227CBC" w:rsidRPr="00DD2E57" w:rsidRDefault="00227CBC" w:rsidP="00227CBC">
            <w:pPr>
              <w:pStyle w:val="Titre4"/>
              <w:jc w:val="right"/>
              <w:outlineLvl w:val="3"/>
              <w:rPr>
                <w:rFonts w:cs="Tahoma"/>
                <w:color w:val="auto"/>
                <w:u w:val="single"/>
              </w:rPr>
            </w:pPr>
            <w:r w:rsidRPr="00DD2E57">
              <w:rPr>
                <w:rFonts w:cs="Tahoma"/>
                <w:color w:val="auto"/>
                <w:u w:val="single"/>
              </w:rPr>
              <w:t xml:space="preserve">Marché public de services </w:t>
            </w:r>
          </w:p>
          <w:p w:rsidR="00227CBC" w:rsidRPr="00DD2E57" w:rsidRDefault="00227CBC" w:rsidP="00227CBC">
            <w:pPr>
              <w:jc w:val="right"/>
              <w:rPr>
                <w:rFonts w:ascii="Tahoma" w:hAnsi="Tahoma" w:cs="Tahoma"/>
                <w:color w:val="auto"/>
                <w:sz w:val="24"/>
              </w:rPr>
            </w:pPr>
          </w:p>
          <w:p w:rsidR="00227CBC" w:rsidRPr="00DD2E57" w:rsidRDefault="00227CBC" w:rsidP="00227CBC">
            <w:pPr>
              <w:jc w:val="right"/>
              <w:rPr>
                <w:rFonts w:ascii="Tahoma" w:hAnsi="Tahoma" w:cs="Tahoma"/>
                <w:color w:val="auto"/>
                <w:sz w:val="24"/>
              </w:rPr>
            </w:pPr>
          </w:p>
          <w:p w:rsidR="00227CBC" w:rsidRPr="00B64615" w:rsidRDefault="00227CBC" w:rsidP="00227CBC">
            <w:pPr>
              <w:spacing w:line="360" w:lineRule="auto"/>
              <w:jc w:val="right"/>
              <w:rPr>
                <w:rFonts w:ascii="Tahoma" w:hAnsi="Tahoma" w:cs="Tahoma"/>
                <w:szCs w:val="24"/>
              </w:rPr>
            </w:pPr>
            <w:r w:rsidRPr="00DD2E57">
              <w:rPr>
                <w:rFonts w:ascii="Tahoma" w:hAnsi="Tahoma" w:cs="Tahoma"/>
                <w:color w:val="auto"/>
                <w:sz w:val="24"/>
                <w:szCs w:val="24"/>
              </w:rPr>
              <w:t>Procédure négociée sans public</w:t>
            </w:r>
            <w:r w:rsidR="0014754C">
              <w:rPr>
                <w:rFonts w:ascii="Tahoma" w:hAnsi="Tahoma" w:cs="Tahoma"/>
                <w:color w:val="auto"/>
                <w:sz w:val="24"/>
                <w:szCs w:val="24"/>
              </w:rPr>
              <w:t>ation préalable</w:t>
            </w:r>
          </w:p>
          <w:p w:rsidR="00227CBC" w:rsidRDefault="00227CBC" w:rsidP="00227CBC">
            <w:pPr>
              <w:rPr>
                <w:lang w:val="fr-BE"/>
              </w:rPr>
            </w:pPr>
          </w:p>
          <w:p w:rsidR="00227CBC" w:rsidRPr="00227CBC" w:rsidRDefault="00227CBC" w:rsidP="00227CBC">
            <w:pPr>
              <w:pStyle w:val="Titre9"/>
              <w:spacing w:line="360" w:lineRule="auto"/>
              <w:ind w:left="0"/>
              <w:outlineLvl w:val="8"/>
            </w:pPr>
          </w:p>
        </w:tc>
      </w:tr>
    </w:tbl>
    <w:p w:rsidR="00130AA4" w:rsidRPr="00B64615" w:rsidRDefault="00130AA4" w:rsidP="00130AA4">
      <w:pPr>
        <w:rPr>
          <w:rFonts w:ascii="Tahoma" w:hAnsi="Tahoma" w:cs="Tahoma"/>
        </w:rPr>
      </w:pPr>
    </w:p>
    <w:p w:rsidR="00130AA4" w:rsidRPr="00B64615" w:rsidRDefault="00130AA4" w:rsidP="00AB2873">
      <w:pPr>
        <w:numPr>
          <w:ilvl w:val="0"/>
          <w:numId w:val="19"/>
        </w:numPr>
        <w:tabs>
          <w:tab w:val="left" w:pos="340"/>
          <w:tab w:val="right" w:leader="dot" w:pos="9356"/>
        </w:tabs>
        <w:suppressAutoHyphens/>
        <w:spacing w:after="240" w:line="276" w:lineRule="auto"/>
        <w:jc w:val="both"/>
        <w:rPr>
          <w:rFonts w:ascii="Tahoma" w:hAnsi="Tahoma" w:cs="Tahoma"/>
          <w:i/>
          <w:szCs w:val="24"/>
        </w:rPr>
      </w:pPr>
      <w:r w:rsidRPr="00B64615">
        <w:rPr>
          <w:rFonts w:ascii="Tahoma" w:hAnsi="Tahoma" w:cs="Tahoma"/>
          <w:szCs w:val="24"/>
          <w:u w:val="single"/>
        </w:rPr>
        <w:t>Le soussigné</w:t>
      </w:r>
      <w:r w:rsidRPr="00B64615">
        <w:rPr>
          <w:rFonts w:ascii="Tahoma" w:hAnsi="Tahoma" w:cs="Tahoma"/>
          <w:szCs w:val="24"/>
        </w:rPr>
        <w:t xml:space="preserve"> : </w:t>
      </w:r>
      <w:r w:rsidRPr="00B64615">
        <w:rPr>
          <w:rFonts w:ascii="Tahoma" w:hAnsi="Tahoma" w:cs="Tahoma"/>
          <w:szCs w:val="24"/>
        </w:rPr>
        <w:tab/>
      </w:r>
      <w:r w:rsidRPr="00B64615">
        <w:rPr>
          <w:rFonts w:ascii="Tahoma" w:hAnsi="Tahoma" w:cs="Tahoma"/>
          <w:szCs w:val="24"/>
        </w:rPr>
        <w:br/>
      </w:r>
      <w:r w:rsidRPr="00227CBC">
        <w:rPr>
          <w:rFonts w:ascii="Tahoma" w:hAnsi="Tahoma" w:cs="Tahoma"/>
          <w:i/>
          <w:color w:val="31849B" w:themeColor="accent5" w:themeShade="BF"/>
          <w:szCs w:val="24"/>
        </w:rPr>
        <w:t>(Nom, prénom</w:t>
      </w:r>
      <w:r w:rsidR="004A65FF">
        <w:rPr>
          <w:rFonts w:ascii="Tahoma" w:hAnsi="Tahoma" w:cs="Tahoma"/>
          <w:i/>
          <w:color w:val="31849B" w:themeColor="accent5" w:themeShade="BF"/>
          <w:szCs w:val="24"/>
        </w:rPr>
        <w:t xml:space="preserve">, </w:t>
      </w:r>
      <w:r w:rsidRPr="00227CBC">
        <w:rPr>
          <w:rFonts w:ascii="Tahoma" w:hAnsi="Tahoma" w:cs="Tahoma"/>
          <w:i/>
          <w:color w:val="31849B" w:themeColor="accent5" w:themeShade="BF"/>
          <w:szCs w:val="24"/>
        </w:rPr>
        <w:t>qualité ou profession</w:t>
      </w:r>
      <w:r w:rsidR="004A65FF">
        <w:rPr>
          <w:rFonts w:ascii="Tahoma" w:hAnsi="Tahoma" w:cs="Tahoma"/>
          <w:i/>
          <w:color w:val="31849B" w:themeColor="accent5" w:themeShade="BF"/>
          <w:szCs w:val="24"/>
        </w:rPr>
        <w:t>,</w:t>
      </w:r>
      <w:r w:rsidRPr="00227CBC">
        <w:rPr>
          <w:rFonts w:ascii="Tahoma" w:hAnsi="Tahoma" w:cs="Tahoma"/>
          <w:i/>
          <w:color w:val="31849B" w:themeColor="accent5" w:themeShade="BF"/>
          <w:szCs w:val="24"/>
        </w:rPr>
        <w:t xml:space="preserve"> domicile</w:t>
      </w:r>
      <w:r w:rsidR="004A65FF">
        <w:rPr>
          <w:rFonts w:ascii="Tahoma" w:hAnsi="Tahoma" w:cs="Tahoma"/>
          <w:i/>
          <w:color w:val="31849B" w:themeColor="accent5" w:themeShade="BF"/>
          <w:szCs w:val="24"/>
        </w:rPr>
        <w:t xml:space="preserve"> et nationalité</w:t>
      </w:r>
      <w:r w:rsidRPr="00227CBC">
        <w:rPr>
          <w:rFonts w:ascii="Tahoma" w:hAnsi="Tahoma" w:cs="Tahoma"/>
          <w:i/>
          <w:color w:val="31849B" w:themeColor="accent5" w:themeShade="BF"/>
          <w:szCs w:val="24"/>
        </w:rPr>
        <w:t>)</w:t>
      </w:r>
    </w:p>
    <w:p w:rsidR="00130AA4" w:rsidRPr="00B64615" w:rsidRDefault="00130AA4" w:rsidP="00AB2873">
      <w:pPr>
        <w:tabs>
          <w:tab w:val="right" w:leader="dot" w:pos="9356"/>
        </w:tabs>
        <w:spacing w:after="240" w:line="276" w:lineRule="auto"/>
        <w:ind w:left="1134"/>
        <w:jc w:val="both"/>
        <w:rPr>
          <w:rFonts w:ascii="Tahoma" w:hAnsi="Tahoma" w:cs="Tahoma"/>
          <w:b/>
          <w:szCs w:val="24"/>
        </w:rPr>
      </w:pPr>
      <w:proofErr w:type="gramStart"/>
      <w:r w:rsidRPr="00B64615">
        <w:rPr>
          <w:rFonts w:ascii="Tahoma" w:hAnsi="Tahoma" w:cs="Tahoma"/>
          <w:b/>
          <w:szCs w:val="24"/>
        </w:rPr>
        <w:t>ou</w:t>
      </w:r>
      <w:proofErr w:type="gramEnd"/>
    </w:p>
    <w:p w:rsidR="00130AA4" w:rsidRPr="00227CBC" w:rsidRDefault="00130AA4" w:rsidP="00AB2873">
      <w:pPr>
        <w:numPr>
          <w:ilvl w:val="0"/>
          <w:numId w:val="19"/>
        </w:numPr>
        <w:tabs>
          <w:tab w:val="left" w:pos="340"/>
          <w:tab w:val="right" w:leader="dot" w:pos="9356"/>
        </w:tabs>
        <w:suppressAutoHyphens/>
        <w:spacing w:after="240" w:line="276" w:lineRule="auto"/>
        <w:jc w:val="both"/>
        <w:rPr>
          <w:rFonts w:ascii="Tahoma" w:hAnsi="Tahoma" w:cs="Tahoma"/>
          <w:i/>
          <w:color w:val="31849B" w:themeColor="accent5" w:themeShade="BF"/>
          <w:szCs w:val="24"/>
        </w:rPr>
      </w:pPr>
      <w:r w:rsidRPr="00B64615">
        <w:rPr>
          <w:rFonts w:ascii="Tahoma" w:hAnsi="Tahoma" w:cs="Tahoma"/>
          <w:szCs w:val="24"/>
          <w:u w:val="single"/>
        </w:rPr>
        <w:t>La Société</w:t>
      </w:r>
      <w:r w:rsidRPr="00B64615">
        <w:rPr>
          <w:rFonts w:ascii="Tahoma" w:hAnsi="Tahoma" w:cs="Tahoma"/>
          <w:szCs w:val="24"/>
        </w:rPr>
        <w:t xml:space="preserve"> : </w:t>
      </w:r>
      <w:r w:rsidRPr="00B64615">
        <w:rPr>
          <w:rFonts w:ascii="Tahoma" w:hAnsi="Tahoma" w:cs="Tahoma"/>
          <w:szCs w:val="24"/>
        </w:rPr>
        <w:tab/>
      </w:r>
      <w:r w:rsidRPr="00B64615">
        <w:rPr>
          <w:rFonts w:ascii="Tahoma" w:hAnsi="Tahoma" w:cs="Tahoma"/>
          <w:szCs w:val="24"/>
        </w:rPr>
        <w:br/>
      </w:r>
      <w:r w:rsidRPr="00227CBC">
        <w:rPr>
          <w:rFonts w:ascii="Tahoma" w:hAnsi="Tahoma" w:cs="Tahoma"/>
          <w:i/>
          <w:color w:val="31849B" w:themeColor="accent5" w:themeShade="BF"/>
          <w:szCs w:val="24"/>
        </w:rPr>
        <w:t xml:space="preserve">(Raison sociale ou dénomination, forme, </w:t>
      </w:r>
      <w:r w:rsidR="004A65FF">
        <w:rPr>
          <w:rFonts w:ascii="Tahoma" w:hAnsi="Tahoma" w:cs="Tahoma"/>
          <w:i/>
          <w:color w:val="31849B" w:themeColor="accent5" w:themeShade="BF"/>
          <w:szCs w:val="24"/>
        </w:rPr>
        <w:t>adresse du</w:t>
      </w:r>
      <w:r w:rsidRPr="00227CBC">
        <w:rPr>
          <w:rFonts w:ascii="Tahoma" w:hAnsi="Tahoma" w:cs="Tahoma"/>
          <w:i/>
          <w:color w:val="31849B" w:themeColor="accent5" w:themeShade="BF"/>
          <w:szCs w:val="24"/>
        </w:rPr>
        <w:t xml:space="preserve"> siège social</w:t>
      </w:r>
      <w:r w:rsidR="004A65FF">
        <w:rPr>
          <w:rFonts w:ascii="Tahoma" w:hAnsi="Tahoma" w:cs="Tahoma"/>
          <w:i/>
          <w:color w:val="31849B" w:themeColor="accent5" w:themeShade="BF"/>
          <w:szCs w:val="24"/>
        </w:rPr>
        <w:t xml:space="preserve">, </w:t>
      </w:r>
      <w:r w:rsidRPr="00227CBC">
        <w:rPr>
          <w:rFonts w:ascii="Tahoma" w:hAnsi="Tahoma" w:cs="Tahoma"/>
          <w:i/>
          <w:color w:val="31849B" w:themeColor="accent5" w:themeShade="BF"/>
          <w:szCs w:val="24"/>
        </w:rPr>
        <w:t>n°entreprise</w:t>
      </w:r>
      <w:r w:rsidR="004A65FF">
        <w:rPr>
          <w:rFonts w:ascii="Tahoma" w:hAnsi="Tahoma" w:cs="Tahoma"/>
          <w:i/>
          <w:color w:val="31849B" w:themeColor="accent5" w:themeShade="BF"/>
          <w:szCs w:val="24"/>
        </w:rPr>
        <w:t xml:space="preserve"> et nationalité</w:t>
      </w:r>
      <w:r w:rsidRPr="00227CBC">
        <w:rPr>
          <w:rFonts w:ascii="Tahoma" w:hAnsi="Tahoma" w:cs="Tahoma"/>
          <w:i/>
          <w:color w:val="31849B" w:themeColor="accent5" w:themeShade="BF"/>
          <w:szCs w:val="24"/>
        </w:rPr>
        <w:t>)</w:t>
      </w:r>
    </w:p>
    <w:p w:rsidR="00130AA4" w:rsidRPr="00227CBC" w:rsidRDefault="00130AA4" w:rsidP="00AB2873">
      <w:pPr>
        <w:tabs>
          <w:tab w:val="right" w:leader="dot" w:pos="9356"/>
        </w:tabs>
        <w:spacing w:after="240" w:line="276" w:lineRule="auto"/>
        <w:ind w:left="340"/>
        <w:jc w:val="both"/>
        <w:rPr>
          <w:rFonts w:ascii="Tahoma" w:hAnsi="Tahoma" w:cs="Tahoma"/>
          <w:i/>
          <w:color w:val="31849B" w:themeColor="accent5" w:themeShade="BF"/>
          <w:szCs w:val="24"/>
        </w:rPr>
      </w:pPr>
      <w:r w:rsidRPr="00B64615">
        <w:rPr>
          <w:rFonts w:ascii="Tahoma" w:hAnsi="Tahoma" w:cs="Tahoma"/>
          <w:szCs w:val="24"/>
        </w:rPr>
        <w:t xml:space="preserve">Représentée par le(s) soussigné(s) : </w:t>
      </w:r>
      <w:r w:rsidRPr="00B64615">
        <w:rPr>
          <w:rFonts w:ascii="Tahoma" w:hAnsi="Tahoma" w:cs="Tahoma"/>
          <w:szCs w:val="24"/>
        </w:rPr>
        <w:tab/>
      </w:r>
      <w:r w:rsidRPr="00B64615">
        <w:rPr>
          <w:rFonts w:ascii="Tahoma" w:hAnsi="Tahoma" w:cs="Tahoma"/>
          <w:szCs w:val="24"/>
        </w:rPr>
        <w:br/>
      </w:r>
      <w:r w:rsidR="00BA3EEC" w:rsidRPr="00227CBC">
        <w:rPr>
          <w:rFonts w:ascii="Tahoma" w:hAnsi="Tahoma" w:cs="Tahoma"/>
          <w:i/>
          <w:color w:val="31849B" w:themeColor="accent5" w:themeShade="BF"/>
          <w:szCs w:val="24"/>
        </w:rPr>
        <w:t>(N</w:t>
      </w:r>
      <w:r w:rsidRPr="00227CBC">
        <w:rPr>
          <w:rFonts w:ascii="Tahoma" w:hAnsi="Tahoma" w:cs="Tahoma"/>
          <w:i/>
          <w:color w:val="31849B" w:themeColor="accent5" w:themeShade="BF"/>
          <w:szCs w:val="24"/>
        </w:rPr>
        <w:t>om(s), prénoms et qualité(s))</w:t>
      </w:r>
    </w:p>
    <w:p w:rsidR="00130AA4" w:rsidRPr="00B64615" w:rsidRDefault="00130AA4" w:rsidP="00AB2873">
      <w:pPr>
        <w:tabs>
          <w:tab w:val="right" w:leader="dot" w:pos="9356"/>
        </w:tabs>
        <w:spacing w:after="240" w:line="276" w:lineRule="auto"/>
        <w:ind w:left="1134"/>
        <w:jc w:val="both"/>
        <w:rPr>
          <w:rFonts w:ascii="Tahoma" w:hAnsi="Tahoma" w:cs="Tahoma"/>
          <w:b/>
          <w:szCs w:val="24"/>
        </w:rPr>
      </w:pPr>
      <w:proofErr w:type="gramStart"/>
      <w:r w:rsidRPr="00B64615">
        <w:rPr>
          <w:rFonts w:ascii="Tahoma" w:hAnsi="Tahoma" w:cs="Tahoma"/>
          <w:b/>
          <w:szCs w:val="24"/>
        </w:rPr>
        <w:t>ou</w:t>
      </w:r>
      <w:proofErr w:type="gramEnd"/>
    </w:p>
    <w:p w:rsidR="00130AA4" w:rsidRPr="00AB2873" w:rsidRDefault="00130AA4" w:rsidP="00AB2873">
      <w:pPr>
        <w:numPr>
          <w:ilvl w:val="0"/>
          <w:numId w:val="19"/>
        </w:numPr>
        <w:tabs>
          <w:tab w:val="left" w:pos="340"/>
          <w:tab w:val="right" w:leader="dot" w:pos="9356"/>
        </w:tabs>
        <w:suppressAutoHyphens/>
        <w:spacing w:after="240" w:line="276" w:lineRule="auto"/>
        <w:jc w:val="both"/>
        <w:rPr>
          <w:rFonts w:ascii="Tahoma" w:hAnsi="Tahoma" w:cs="Tahoma"/>
          <w:i/>
          <w:szCs w:val="24"/>
        </w:rPr>
      </w:pPr>
      <w:r w:rsidRPr="00B64615">
        <w:rPr>
          <w:rFonts w:ascii="Tahoma" w:hAnsi="Tahoma" w:cs="Tahoma"/>
          <w:u w:val="single"/>
        </w:rPr>
        <w:t>Les soussignés</w:t>
      </w:r>
      <w:r w:rsidRPr="00B64615">
        <w:rPr>
          <w:rFonts w:ascii="Tahoma" w:hAnsi="Tahoma" w:cs="Tahoma"/>
        </w:rPr>
        <w:t> :</w:t>
      </w:r>
      <w:r w:rsidR="00AB2873">
        <w:rPr>
          <w:rFonts w:ascii="Tahoma" w:hAnsi="Tahoma" w:cs="Tahoma"/>
        </w:rPr>
        <w:t xml:space="preserve"> </w:t>
      </w:r>
      <w:r w:rsidRPr="00AB2873">
        <w:rPr>
          <w:rFonts w:ascii="Tahoma" w:hAnsi="Tahoma" w:cs="Tahoma"/>
        </w:rPr>
        <w:t>………………………………………………………………………………………………………</w:t>
      </w:r>
      <w:r w:rsidR="00AB2873">
        <w:rPr>
          <w:rFonts w:ascii="Tahoma" w:hAnsi="Tahoma" w:cs="Tahoma"/>
        </w:rPr>
        <w:t>..</w:t>
      </w:r>
    </w:p>
    <w:p w:rsidR="00130AA4" w:rsidRPr="00227CBC" w:rsidRDefault="00130AA4" w:rsidP="00AB2873">
      <w:pPr>
        <w:numPr>
          <w:ilvl w:val="12"/>
          <w:numId w:val="0"/>
        </w:numPr>
        <w:spacing w:before="60"/>
        <w:ind w:left="357"/>
        <w:jc w:val="both"/>
        <w:rPr>
          <w:rFonts w:ascii="Tahoma" w:hAnsi="Tahoma" w:cs="Tahoma"/>
          <w:i/>
          <w:color w:val="31849B" w:themeColor="accent5" w:themeShade="BF"/>
        </w:rPr>
      </w:pPr>
      <w:r w:rsidRPr="00B64615">
        <w:rPr>
          <w:rFonts w:ascii="Tahoma" w:hAnsi="Tahoma" w:cs="Tahoma"/>
          <w:i/>
          <w:color w:val="0070C0"/>
        </w:rPr>
        <w:t>(</w:t>
      </w:r>
      <w:r w:rsidRPr="00227CBC">
        <w:rPr>
          <w:rFonts w:ascii="Tahoma" w:hAnsi="Tahoma" w:cs="Tahoma"/>
          <w:i/>
          <w:color w:val="31849B" w:themeColor="accent5" w:themeShade="BF"/>
        </w:rPr>
        <w:t xml:space="preserve">Pour chaque </w:t>
      </w:r>
      <w:r w:rsidR="004A65FF">
        <w:rPr>
          <w:rFonts w:ascii="Tahoma" w:hAnsi="Tahoma" w:cs="Tahoma"/>
          <w:i/>
          <w:color w:val="31849B" w:themeColor="accent5" w:themeShade="BF"/>
        </w:rPr>
        <w:t>participant</w:t>
      </w:r>
      <w:r w:rsidRPr="00227CBC">
        <w:rPr>
          <w:rFonts w:ascii="Tahoma" w:hAnsi="Tahoma" w:cs="Tahoma"/>
          <w:i/>
          <w:color w:val="31849B" w:themeColor="accent5" w:themeShade="BF"/>
        </w:rPr>
        <w:t xml:space="preserve"> : nom, prénom, qualité ou profession, domicile et nationalité </w:t>
      </w:r>
      <w:r w:rsidR="00BA3EEC" w:rsidRPr="00227CBC">
        <w:rPr>
          <w:rFonts w:ascii="Tahoma" w:hAnsi="Tahoma" w:cs="Tahoma"/>
          <w:i/>
          <w:color w:val="31849B" w:themeColor="accent5" w:themeShade="BF"/>
          <w:u w:val="single"/>
        </w:rPr>
        <w:t>OU</w:t>
      </w:r>
      <w:r w:rsidR="00BA3EEC" w:rsidRPr="00227CBC">
        <w:rPr>
          <w:rFonts w:ascii="Tahoma" w:hAnsi="Tahoma" w:cs="Tahoma"/>
          <w:i/>
          <w:color w:val="31849B" w:themeColor="accent5" w:themeShade="BF"/>
        </w:rPr>
        <w:t xml:space="preserve"> </w:t>
      </w:r>
      <w:r w:rsidRPr="00227CBC">
        <w:rPr>
          <w:rFonts w:ascii="Tahoma" w:hAnsi="Tahoma" w:cs="Tahoma"/>
          <w:i/>
          <w:color w:val="31849B" w:themeColor="accent5" w:themeShade="BF"/>
        </w:rPr>
        <w:t xml:space="preserve"> raison sociale ou dénomination, forme, </w:t>
      </w:r>
      <w:r w:rsidR="004A65FF">
        <w:rPr>
          <w:rFonts w:ascii="Tahoma" w:hAnsi="Tahoma" w:cs="Tahoma"/>
          <w:i/>
          <w:color w:val="31849B" w:themeColor="accent5" w:themeShade="BF"/>
        </w:rPr>
        <w:t>adresse du</w:t>
      </w:r>
      <w:r w:rsidRPr="00227CBC">
        <w:rPr>
          <w:rFonts w:ascii="Tahoma" w:hAnsi="Tahoma" w:cs="Tahoma"/>
          <w:i/>
          <w:color w:val="31849B" w:themeColor="accent5" w:themeShade="BF"/>
        </w:rPr>
        <w:t xml:space="preserve"> siège social</w:t>
      </w:r>
      <w:r w:rsidR="004A65FF">
        <w:rPr>
          <w:rFonts w:ascii="Tahoma" w:hAnsi="Tahoma" w:cs="Tahoma"/>
          <w:i/>
          <w:color w:val="31849B" w:themeColor="accent5" w:themeShade="BF"/>
        </w:rPr>
        <w:t xml:space="preserve">, </w:t>
      </w:r>
      <w:r w:rsidRPr="00227CBC">
        <w:rPr>
          <w:rFonts w:ascii="Tahoma" w:hAnsi="Tahoma" w:cs="Tahoma"/>
          <w:i/>
          <w:color w:val="31849B" w:themeColor="accent5" w:themeShade="BF"/>
        </w:rPr>
        <w:t>n° d’entreprise</w:t>
      </w:r>
      <w:r w:rsidR="004A65FF">
        <w:rPr>
          <w:rFonts w:ascii="Tahoma" w:hAnsi="Tahoma" w:cs="Tahoma"/>
          <w:i/>
          <w:color w:val="31849B" w:themeColor="accent5" w:themeShade="BF"/>
        </w:rPr>
        <w:t xml:space="preserve"> et nationalité</w:t>
      </w:r>
      <w:r w:rsidR="00BA3EEC" w:rsidRPr="00227CBC">
        <w:rPr>
          <w:rFonts w:ascii="Tahoma" w:hAnsi="Tahoma" w:cs="Tahoma"/>
          <w:i/>
          <w:color w:val="31849B" w:themeColor="accent5" w:themeShade="BF"/>
        </w:rPr>
        <w:t>)</w:t>
      </w:r>
    </w:p>
    <w:p w:rsidR="00130AA4" w:rsidRPr="00B64615" w:rsidRDefault="00130AA4" w:rsidP="00AB2873">
      <w:pPr>
        <w:numPr>
          <w:ilvl w:val="12"/>
          <w:numId w:val="0"/>
        </w:numPr>
        <w:spacing w:before="60" w:line="360" w:lineRule="auto"/>
        <w:jc w:val="both"/>
        <w:rPr>
          <w:rFonts w:ascii="Tahoma" w:hAnsi="Tahoma" w:cs="Tahoma"/>
        </w:rPr>
      </w:pPr>
    </w:p>
    <w:p w:rsidR="004A65FF" w:rsidRDefault="00130AA4" w:rsidP="00AB2873">
      <w:pPr>
        <w:pStyle w:val="Retraitcorpsdetexte"/>
        <w:spacing w:line="276" w:lineRule="auto"/>
        <w:ind w:left="340"/>
        <w:rPr>
          <w:rFonts w:cs="Tahoma"/>
        </w:rPr>
      </w:pPr>
      <w:r w:rsidRPr="00B64615">
        <w:rPr>
          <w:rFonts w:cs="Tahoma"/>
        </w:rPr>
        <w:t>Réunis en groupement sans personnalité juridique pour le présent</w:t>
      </w:r>
      <w:r w:rsidR="00BA3EEC" w:rsidRPr="00B64615">
        <w:rPr>
          <w:rFonts w:cs="Tahoma"/>
        </w:rPr>
        <w:t xml:space="preserve"> </w:t>
      </w:r>
      <w:r w:rsidRPr="00B64615">
        <w:rPr>
          <w:rFonts w:cs="Tahoma"/>
        </w:rPr>
        <w:t>marché et s’engageant solidairement, représentées par :</w:t>
      </w:r>
    </w:p>
    <w:p w:rsidR="00130AA4" w:rsidRPr="00B64615" w:rsidRDefault="00130AA4" w:rsidP="00AB2873">
      <w:pPr>
        <w:pStyle w:val="Retraitcorpsdetexte"/>
        <w:spacing w:line="276" w:lineRule="auto"/>
        <w:ind w:left="340"/>
        <w:rPr>
          <w:rFonts w:cs="Tahoma"/>
        </w:rPr>
      </w:pPr>
      <w:r w:rsidRPr="00B64615">
        <w:rPr>
          <w:rFonts w:cs="Tahoma"/>
        </w:rPr>
        <w:t>…………</w:t>
      </w:r>
      <w:r w:rsidR="004A65FF">
        <w:rPr>
          <w:rFonts w:cs="Tahoma"/>
        </w:rPr>
        <w:t>……………………………………………………………………………………………………………………………………………………………………………………………………………………………………………</w:t>
      </w:r>
    </w:p>
    <w:p w:rsidR="00130AA4" w:rsidRPr="00227CBC" w:rsidRDefault="00130AA4" w:rsidP="00AB2873">
      <w:pPr>
        <w:pStyle w:val="Retraitcorpsdetexte"/>
        <w:spacing w:line="276" w:lineRule="auto"/>
        <w:ind w:left="340"/>
        <w:rPr>
          <w:rFonts w:cs="Tahoma"/>
          <w:i/>
          <w:color w:val="31849B" w:themeColor="accent5" w:themeShade="BF"/>
          <w:szCs w:val="24"/>
        </w:rPr>
      </w:pPr>
      <w:r w:rsidRPr="00227CBC">
        <w:rPr>
          <w:rFonts w:cs="Tahoma"/>
          <w:i/>
          <w:color w:val="31849B" w:themeColor="accent5" w:themeShade="BF"/>
        </w:rPr>
        <w:t>(</w:t>
      </w:r>
      <w:r w:rsidR="004A65FF">
        <w:rPr>
          <w:rFonts w:cs="Tahoma"/>
          <w:i/>
          <w:color w:val="31849B" w:themeColor="accent5" w:themeShade="BF"/>
        </w:rPr>
        <w:t>N</w:t>
      </w:r>
      <w:r w:rsidRPr="00227CBC">
        <w:rPr>
          <w:rFonts w:cs="Tahoma"/>
          <w:i/>
          <w:color w:val="31849B" w:themeColor="accent5" w:themeShade="BF"/>
        </w:rPr>
        <w:t>om, prénom, qualité ou profession</w:t>
      </w:r>
      <w:r w:rsidR="004C3E78">
        <w:rPr>
          <w:rFonts w:cs="Tahoma"/>
          <w:i/>
          <w:color w:val="31849B" w:themeColor="accent5" w:themeShade="BF"/>
        </w:rPr>
        <w:t xml:space="preserve"> et</w:t>
      </w:r>
      <w:r w:rsidRPr="00227CBC">
        <w:rPr>
          <w:rFonts w:cs="Tahoma"/>
          <w:i/>
          <w:color w:val="31849B" w:themeColor="accent5" w:themeShade="BF"/>
        </w:rPr>
        <w:t xml:space="preserve"> domicile)</w:t>
      </w:r>
    </w:p>
    <w:p w:rsidR="00130AA4" w:rsidRPr="00B64615" w:rsidRDefault="00130AA4" w:rsidP="00AB2873">
      <w:pPr>
        <w:pStyle w:val="Retraitcorpsdetexte"/>
        <w:spacing w:line="276" w:lineRule="auto"/>
        <w:ind w:left="340"/>
        <w:rPr>
          <w:rFonts w:cs="Tahoma"/>
          <w:szCs w:val="24"/>
        </w:rPr>
      </w:pPr>
    </w:p>
    <w:p w:rsidR="00AB2873" w:rsidRDefault="00AB2873" w:rsidP="00AB2873">
      <w:pPr>
        <w:pStyle w:val="Retraitcorpsdetexte"/>
        <w:suppressAutoHyphens/>
        <w:autoSpaceDE/>
        <w:autoSpaceDN/>
        <w:adjustRightInd/>
        <w:spacing w:line="276" w:lineRule="auto"/>
        <w:ind w:left="0"/>
        <w:rPr>
          <w:rFonts w:cs="Tahoma"/>
          <w:sz w:val="22"/>
          <w:szCs w:val="24"/>
        </w:rPr>
      </w:pPr>
    </w:p>
    <w:p w:rsidR="00AB2873" w:rsidRDefault="00AB2873" w:rsidP="00AB2873">
      <w:pPr>
        <w:pStyle w:val="Retraitcorpsdetexte"/>
        <w:suppressAutoHyphens/>
        <w:autoSpaceDE/>
        <w:autoSpaceDN/>
        <w:adjustRightInd/>
        <w:spacing w:line="276" w:lineRule="auto"/>
        <w:ind w:left="0"/>
        <w:rPr>
          <w:rFonts w:cs="Tahoma"/>
          <w:sz w:val="22"/>
          <w:szCs w:val="24"/>
        </w:rPr>
      </w:pPr>
    </w:p>
    <w:p w:rsidR="00781285" w:rsidRPr="00AB2873" w:rsidRDefault="00130AA4" w:rsidP="00AB2873">
      <w:pPr>
        <w:pStyle w:val="Retraitcorpsdetexte"/>
        <w:suppressAutoHyphens/>
        <w:autoSpaceDE/>
        <w:autoSpaceDN/>
        <w:adjustRightInd/>
        <w:spacing w:line="276" w:lineRule="auto"/>
        <w:ind w:left="0"/>
        <w:rPr>
          <w:rFonts w:cs="Tahoma"/>
        </w:rPr>
      </w:pPr>
      <w:r w:rsidRPr="00AB2873">
        <w:rPr>
          <w:rFonts w:cs="Tahoma"/>
          <w:sz w:val="22"/>
          <w:szCs w:val="24"/>
        </w:rPr>
        <w:t>S’engage</w:t>
      </w:r>
      <w:r w:rsidRPr="00AB2873">
        <w:rPr>
          <w:rFonts w:cs="Tahoma"/>
        </w:rPr>
        <w:t xml:space="preserve"> (ou s’engagent) à exécuter le marché conformément aux conditions déterminées au cahier spécial des charges précité, à la présente off</w:t>
      </w:r>
      <w:r w:rsidR="00BA3EEC" w:rsidRPr="00AB2873">
        <w:rPr>
          <w:rFonts w:cs="Tahoma"/>
        </w:rPr>
        <w:t>re et à l’inventaire y annexé.</w:t>
      </w:r>
    </w:p>
    <w:p w:rsidR="004C41E6" w:rsidRPr="00B64615" w:rsidRDefault="004C41E6" w:rsidP="00AB2873">
      <w:pPr>
        <w:pStyle w:val="Paragraphedeliste"/>
        <w:jc w:val="both"/>
        <w:rPr>
          <w:rFonts w:ascii="Tahoma" w:hAnsi="Tahoma" w:cs="Tahoma"/>
          <w:szCs w:val="24"/>
        </w:rPr>
      </w:pPr>
    </w:p>
    <w:p w:rsidR="00781285" w:rsidRDefault="00781285" w:rsidP="00AB2873">
      <w:pPr>
        <w:pStyle w:val="Paragraphedeliste"/>
        <w:jc w:val="both"/>
        <w:rPr>
          <w:rFonts w:ascii="Tahoma" w:hAnsi="Tahoma" w:cs="Tahoma"/>
          <w:szCs w:val="24"/>
        </w:rPr>
      </w:pPr>
    </w:p>
    <w:p w:rsidR="00AB2873" w:rsidRDefault="00AB2873" w:rsidP="00AB2873">
      <w:pPr>
        <w:pStyle w:val="Paragraphedeliste"/>
        <w:jc w:val="both"/>
        <w:rPr>
          <w:rFonts w:ascii="Tahoma" w:hAnsi="Tahoma" w:cs="Tahoma"/>
          <w:szCs w:val="24"/>
        </w:rPr>
      </w:pPr>
    </w:p>
    <w:p w:rsidR="00AB2873" w:rsidRDefault="00AB2873" w:rsidP="00AB2873">
      <w:pPr>
        <w:pStyle w:val="Paragraphedeliste"/>
        <w:jc w:val="both"/>
        <w:rPr>
          <w:rFonts w:ascii="Tahoma" w:hAnsi="Tahoma" w:cs="Tahoma"/>
          <w:szCs w:val="24"/>
        </w:rPr>
      </w:pPr>
    </w:p>
    <w:p w:rsidR="00AB2873" w:rsidRPr="00B64615" w:rsidRDefault="00AB2873" w:rsidP="00AB2873">
      <w:pPr>
        <w:pStyle w:val="Paragraphedeliste"/>
        <w:jc w:val="both"/>
        <w:rPr>
          <w:rFonts w:ascii="Tahoma" w:hAnsi="Tahoma" w:cs="Tahoma"/>
          <w:szCs w:val="24"/>
        </w:rPr>
      </w:pPr>
    </w:p>
    <w:p w:rsidR="00130AA4" w:rsidRPr="00B64615" w:rsidRDefault="00BA3EEC" w:rsidP="00AB2873">
      <w:pPr>
        <w:pStyle w:val="Titre3"/>
        <w:numPr>
          <w:ilvl w:val="0"/>
          <w:numId w:val="0"/>
        </w:numPr>
        <w:spacing w:line="360" w:lineRule="auto"/>
        <w:ind w:left="360" w:hanging="20"/>
        <w:rPr>
          <w:rFonts w:cs="Tahoma"/>
          <w:szCs w:val="28"/>
        </w:rPr>
      </w:pPr>
      <w:r w:rsidRPr="00B64615">
        <w:rPr>
          <w:rFonts w:cs="Tahoma"/>
          <w:szCs w:val="24"/>
        </w:rPr>
        <w:t>P</w:t>
      </w:r>
      <w:r w:rsidRPr="00B64615">
        <w:rPr>
          <w:rFonts w:cs="Tahoma"/>
          <w:szCs w:val="28"/>
        </w:rPr>
        <w:t>AIEMENTS</w:t>
      </w:r>
    </w:p>
    <w:p w:rsidR="00130AA4" w:rsidRPr="00B64615" w:rsidRDefault="00130AA4" w:rsidP="00AB2873">
      <w:pPr>
        <w:jc w:val="both"/>
        <w:rPr>
          <w:rFonts w:ascii="Tahoma" w:hAnsi="Tahoma" w:cs="Tahoma"/>
        </w:rPr>
      </w:pPr>
    </w:p>
    <w:p w:rsidR="00130AA4" w:rsidRPr="00B64615" w:rsidRDefault="00130AA4" w:rsidP="00AB2873">
      <w:pPr>
        <w:tabs>
          <w:tab w:val="right" w:leader="dot" w:pos="9356"/>
        </w:tabs>
        <w:spacing w:line="360" w:lineRule="auto"/>
        <w:ind w:left="340"/>
        <w:jc w:val="both"/>
        <w:rPr>
          <w:rFonts w:ascii="Tahoma" w:hAnsi="Tahoma" w:cs="Tahoma"/>
          <w:szCs w:val="24"/>
        </w:rPr>
      </w:pPr>
      <w:r w:rsidRPr="00B64615">
        <w:rPr>
          <w:rFonts w:ascii="Tahoma" w:hAnsi="Tahoma" w:cs="Tahoma"/>
          <w:szCs w:val="24"/>
        </w:rPr>
        <w:t xml:space="preserve">Les paiements seront valablement opérés par virement au compte n° ………………….  (IBAN) ……………(BIC) ouvert au nom de ……………….. </w:t>
      </w:r>
      <w:proofErr w:type="gramStart"/>
      <w:r w:rsidRPr="00B64615">
        <w:rPr>
          <w:rFonts w:ascii="Tahoma" w:hAnsi="Tahoma" w:cs="Tahoma"/>
          <w:szCs w:val="24"/>
        </w:rPr>
        <w:t>auprès</w:t>
      </w:r>
      <w:proofErr w:type="gramEnd"/>
      <w:r w:rsidRPr="00B64615">
        <w:rPr>
          <w:rFonts w:ascii="Tahoma" w:hAnsi="Tahoma" w:cs="Tahoma"/>
          <w:szCs w:val="24"/>
        </w:rPr>
        <w:t xml:space="preserve"> de l’établissement financier  ……………………….…………………………... </w:t>
      </w:r>
    </w:p>
    <w:p w:rsidR="00130AA4" w:rsidRPr="00B64615" w:rsidRDefault="00130AA4" w:rsidP="00AB2873">
      <w:pPr>
        <w:pStyle w:val="Titre5"/>
        <w:spacing w:line="360" w:lineRule="auto"/>
        <w:ind w:firstLine="340"/>
        <w:jc w:val="both"/>
        <w:rPr>
          <w:rFonts w:ascii="Tahoma" w:hAnsi="Tahoma" w:cs="Tahoma"/>
          <w:b w:val="0"/>
          <w:i w:val="0"/>
          <w:sz w:val="28"/>
          <w:szCs w:val="28"/>
          <w:u w:val="single"/>
        </w:rPr>
      </w:pPr>
      <w:r w:rsidRPr="00B64615">
        <w:rPr>
          <w:rFonts w:ascii="Tahoma" w:hAnsi="Tahoma" w:cs="Tahoma"/>
          <w:i w:val="0"/>
          <w:sz w:val="28"/>
          <w:szCs w:val="28"/>
          <w:u w:val="single"/>
        </w:rPr>
        <w:t>EN CAS DE SOUS-TRAITAN</w:t>
      </w:r>
      <w:r w:rsidR="00BA3EEC" w:rsidRPr="00B64615">
        <w:rPr>
          <w:rFonts w:ascii="Tahoma" w:hAnsi="Tahoma" w:cs="Tahoma"/>
          <w:i w:val="0"/>
          <w:sz w:val="28"/>
          <w:szCs w:val="28"/>
          <w:u w:val="single"/>
        </w:rPr>
        <w:t>CE</w:t>
      </w:r>
      <w:r w:rsidRPr="00B64615">
        <w:rPr>
          <w:rFonts w:ascii="Tahoma" w:hAnsi="Tahoma" w:cs="Tahoma"/>
          <w:i w:val="0"/>
          <w:sz w:val="28"/>
          <w:szCs w:val="28"/>
          <w:u w:val="single"/>
        </w:rPr>
        <w:t xml:space="preserve"> </w:t>
      </w:r>
    </w:p>
    <w:p w:rsidR="00130AA4" w:rsidRPr="00B64615" w:rsidRDefault="00130AA4" w:rsidP="00AB2873">
      <w:pPr>
        <w:jc w:val="both"/>
        <w:rPr>
          <w:rFonts w:ascii="Tahoma" w:hAnsi="Tahoma" w:cs="Tahoma"/>
        </w:rPr>
      </w:pPr>
    </w:p>
    <w:p w:rsidR="00130AA4" w:rsidRPr="00B64615" w:rsidRDefault="00BA3EEC" w:rsidP="00AB2873">
      <w:pPr>
        <w:spacing w:line="360" w:lineRule="auto"/>
        <w:ind w:left="284" w:firstLine="56"/>
        <w:jc w:val="both"/>
        <w:rPr>
          <w:rFonts w:ascii="Tahoma" w:hAnsi="Tahoma" w:cs="Tahoma"/>
          <w:szCs w:val="24"/>
        </w:rPr>
      </w:pPr>
      <w:r w:rsidRPr="00B64615">
        <w:rPr>
          <w:rFonts w:ascii="Tahoma" w:hAnsi="Tahoma" w:cs="Tahoma"/>
          <w:szCs w:val="24"/>
        </w:rPr>
        <w:t>I</w:t>
      </w:r>
      <w:r w:rsidR="00130AA4" w:rsidRPr="00B64615">
        <w:rPr>
          <w:rFonts w:ascii="Tahoma" w:hAnsi="Tahoma" w:cs="Tahoma"/>
          <w:szCs w:val="24"/>
        </w:rPr>
        <w:t>dentité du(es) sous-traitant(s)</w:t>
      </w:r>
      <w:r w:rsidRPr="00B64615">
        <w:rPr>
          <w:rFonts w:ascii="Tahoma" w:hAnsi="Tahoma" w:cs="Tahoma"/>
          <w:szCs w:val="24"/>
        </w:rPr>
        <w:t> :</w:t>
      </w:r>
    </w:p>
    <w:p w:rsidR="00BA3EEC" w:rsidRPr="00227CBC" w:rsidRDefault="00BA3EEC" w:rsidP="00AB2873">
      <w:pPr>
        <w:ind w:left="340"/>
        <w:jc w:val="both"/>
        <w:rPr>
          <w:rFonts w:ascii="Tahoma" w:hAnsi="Tahoma" w:cs="Tahoma"/>
          <w:i/>
          <w:color w:val="31849B" w:themeColor="accent5" w:themeShade="BF"/>
          <w:szCs w:val="24"/>
        </w:rPr>
      </w:pPr>
      <w:r w:rsidRPr="00227CBC">
        <w:rPr>
          <w:rFonts w:ascii="Tahoma" w:hAnsi="Tahoma" w:cs="Tahoma"/>
          <w:i/>
          <w:color w:val="31849B" w:themeColor="accent5" w:themeShade="BF"/>
          <w:szCs w:val="24"/>
        </w:rPr>
        <w:t>(Pour chaque sous-traitant, indiquer : nom, prénom, qualité ou profession</w:t>
      </w:r>
      <w:r w:rsidR="004A65FF">
        <w:rPr>
          <w:rFonts w:ascii="Tahoma" w:hAnsi="Tahoma" w:cs="Tahoma"/>
          <w:i/>
          <w:color w:val="31849B" w:themeColor="accent5" w:themeShade="BF"/>
          <w:szCs w:val="24"/>
        </w:rPr>
        <w:t xml:space="preserve">, </w:t>
      </w:r>
      <w:r w:rsidRPr="00227CBC">
        <w:rPr>
          <w:rFonts w:ascii="Tahoma" w:hAnsi="Tahoma" w:cs="Tahoma"/>
          <w:i/>
          <w:color w:val="31849B" w:themeColor="accent5" w:themeShade="BF"/>
          <w:szCs w:val="24"/>
        </w:rPr>
        <w:t>domicile</w:t>
      </w:r>
      <w:r w:rsidR="004A65FF">
        <w:rPr>
          <w:rFonts w:ascii="Tahoma" w:hAnsi="Tahoma" w:cs="Tahoma"/>
          <w:i/>
          <w:color w:val="31849B" w:themeColor="accent5" w:themeShade="BF"/>
          <w:szCs w:val="24"/>
        </w:rPr>
        <w:t xml:space="preserve"> et nationalité</w:t>
      </w:r>
      <w:r w:rsidRPr="00227CBC">
        <w:rPr>
          <w:rFonts w:ascii="Tahoma" w:hAnsi="Tahoma" w:cs="Tahoma"/>
          <w:i/>
          <w:color w:val="31849B" w:themeColor="accent5" w:themeShade="BF"/>
          <w:szCs w:val="24"/>
        </w:rPr>
        <w:t xml:space="preserve"> </w:t>
      </w:r>
      <w:r w:rsidRPr="00227CBC">
        <w:rPr>
          <w:rFonts w:ascii="Tahoma" w:hAnsi="Tahoma" w:cs="Tahoma"/>
          <w:i/>
          <w:color w:val="31849B" w:themeColor="accent5" w:themeShade="BF"/>
          <w:szCs w:val="24"/>
          <w:u w:val="single"/>
        </w:rPr>
        <w:t>OU</w:t>
      </w:r>
      <w:r w:rsidRPr="00227CBC">
        <w:rPr>
          <w:rFonts w:ascii="Tahoma" w:hAnsi="Tahoma" w:cs="Tahoma"/>
          <w:i/>
          <w:color w:val="31849B" w:themeColor="accent5" w:themeShade="BF"/>
          <w:szCs w:val="24"/>
        </w:rPr>
        <w:t xml:space="preserve"> raison sociale ou dénomination, forme, </w:t>
      </w:r>
      <w:r w:rsidR="004A65FF">
        <w:rPr>
          <w:rFonts w:ascii="Tahoma" w:hAnsi="Tahoma" w:cs="Tahoma"/>
          <w:i/>
          <w:color w:val="31849B" w:themeColor="accent5" w:themeShade="BF"/>
          <w:szCs w:val="24"/>
        </w:rPr>
        <w:t>adresse du</w:t>
      </w:r>
      <w:r w:rsidRPr="00227CBC">
        <w:rPr>
          <w:rFonts w:ascii="Tahoma" w:hAnsi="Tahoma" w:cs="Tahoma"/>
          <w:i/>
          <w:color w:val="31849B" w:themeColor="accent5" w:themeShade="BF"/>
          <w:szCs w:val="24"/>
        </w:rPr>
        <w:t xml:space="preserve"> siège social</w:t>
      </w:r>
      <w:r w:rsidR="004A65FF">
        <w:rPr>
          <w:rFonts w:ascii="Tahoma" w:hAnsi="Tahoma" w:cs="Tahoma"/>
          <w:i/>
          <w:color w:val="31849B" w:themeColor="accent5" w:themeShade="BF"/>
          <w:szCs w:val="24"/>
        </w:rPr>
        <w:t>,</w:t>
      </w:r>
      <w:r w:rsidRPr="00227CBC">
        <w:rPr>
          <w:rFonts w:ascii="Tahoma" w:hAnsi="Tahoma" w:cs="Tahoma"/>
          <w:i/>
          <w:color w:val="31849B" w:themeColor="accent5" w:themeShade="BF"/>
          <w:szCs w:val="24"/>
        </w:rPr>
        <w:t xml:space="preserve"> n° d’entreprise</w:t>
      </w:r>
      <w:r w:rsidR="004A65FF">
        <w:rPr>
          <w:rFonts w:ascii="Tahoma" w:hAnsi="Tahoma" w:cs="Tahoma"/>
          <w:i/>
          <w:color w:val="31849B" w:themeColor="accent5" w:themeShade="BF"/>
          <w:szCs w:val="24"/>
        </w:rPr>
        <w:t xml:space="preserve"> et nationalité</w:t>
      </w:r>
      <w:r w:rsidRPr="00227CBC">
        <w:rPr>
          <w:rFonts w:ascii="Tahoma" w:hAnsi="Tahoma" w:cs="Tahoma"/>
          <w:i/>
          <w:color w:val="31849B" w:themeColor="accent5" w:themeShade="BF"/>
          <w:szCs w:val="24"/>
        </w:rPr>
        <w:t>)</w:t>
      </w:r>
    </w:p>
    <w:p w:rsidR="00BA3EEC" w:rsidRPr="00B64615" w:rsidRDefault="00BA3EEC" w:rsidP="00AB2873">
      <w:pPr>
        <w:ind w:left="340"/>
        <w:jc w:val="both"/>
        <w:rPr>
          <w:rFonts w:ascii="Tahoma" w:hAnsi="Tahoma" w:cs="Tahoma"/>
          <w:szCs w:val="24"/>
        </w:rPr>
      </w:pPr>
    </w:p>
    <w:p w:rsidR="00130AA4" w:rsidRPr="00B64615" w:rsidRDefault="00BA3EEC" w:rsidP="00AB2873">
      <w:pPr>
        <w:spacing w:line="360" w:lineRule="auto"/>
        <w:ind w:left="284" w:firstLine="56"/>
        <w:jc w:val="both"/>
        <w:rPr>
          <w:rFonts w:ascii="Tahoma" w:hAnsi="Tahoma" w:cs="Tahoma"/>
          <w:szCs w:val="24"/>
        </w:rPr>
      </w:pPr>
      <w:r w:rsidRPr="00B64615">
        <w:rPr>
          <w:rFonts w:ascii="Tahoma" w:hAnsi="Tahoma" w:cs="Tahoma"/>
          <w:szCs w:val="24"/>
        </w:rPr>
        <w:t>Pour chaque sous-traitant, la part du marché sous-traitée :</w:t>
      </w:r>
    </w:p>
    <w:p w:rsidR="00130AA4" w:rsidRPr="00B64615" w:rsidRDefault="00130AA4" w:rsidP="00AB2873">
      <w:pPr>
        <w:spacing w:line="360" w:lineRule="auto"/>
        <w:jc w:val="both"/>
        <w:rPr>
          <w:rFonts w:ascii="Tahoma" w:hAnsi="Tahoma" w:cs="Tahoma"/>
          <w:szCs w:val="24"/>
        </w:rPr>
      </w:pPr>
    </w:p>
    <w:p w:rsidR="00130AA4" w:rsidRPr="00B64615" w:rsidRDefault="00130AA4" w:rsidP="00AB2873">
      <w:pPr>
        <w:pStyle w:val="Titre5"/>
        <w:spacing w:line="360" w:lineRule="auto"/>
        <w:ind w:left="284" w:firstLine="56"/>
        <w:jc w:val="both"/>
        <w:rPr>
          <w:rFonts w:ascii="Tahoma" w:hAnsi="Tahoma" w:cs="Tahoma"/>
          <w:b w:val="0"/>
          <w:i w:val="0"/>
          <w:sz w:val="28"/>
          <w:szCs w:val="28"/>
          <w:u w:val="single"/>
        </w:rPr>
      </w:pPr>
      <w:r w:rsidRPr="00B64615">
        <w:rPr>
          <w:rFonts w:ascii="Tahoma" w:hAnsi="Tahoma" w:cs="Tahoma"/>
          <w:i w:val="0"/>
          <w:sz w:val="28"/>
          <w:szCs w:val="28"/>
          <w:u w:val="single"/>
        </w:rPr>
        <w:t>ANNEXES</w:t>
      </w:r>
    </w:p>
    <w:p w:rsidR="00130AA4" w:rsidRPr="00B64615" w:rsidRDefault="00130AA4" w:rsidP="00AB2873">
      <w:pPr>
        <w:jc w:val="both"/>
        <w:rPr>
          <w:rFonts w:ascii="Tahoma" w:hAnsi="Tahoma" w:cs="Tahoma"/>
        </w:rPr>
      </w:pPr>
    </w:p>
    <w:p w:rsidR="00130AA4" w:rsidRPr="00B64615" w:rsidRDefault="00130AA4" w:rsidP="00AB2873">
      <w:pPr>
        <w:spacing w:line="360" w:lineRule="auto"/>
        <w:ind w:left="284" w:firstLine="56"/>
        <w:jc w:val="both"/>
        <w:rPr>
          <w:rFonts w:ascii="Tahoma" w:hAnsi="Tahoma" w:cs="Tahoma"/>
          <w:szCs w:val="24"/>
        </w:rPr>
      </w:pPr>
      <w:r w:rsidRPr="00B64615">
        <w:rPr>
          <w:rFonts w:ascii="Tahoma" w:hAnsi="Tahoma" w:cs="Tahoma"/>
          <w:szCs w:val="24"/>
        </w:rPr>
        <w:t xml:space="preserve">Sont annexés à la présente offre : </w:t>
      </w:r>
    </w:p>
    <w:p w:rsidR="00130AA4" w:rsidRPr="00227CBC" w:rsidRDefault="00130AA4" w:rsidP="00AB2873">
      <w:pPr>
        <w:ind w:left="340"/>
        <w:jc w:val="both"/>
        <w:rPr>
          <w:rFonts w:ascii="Tahoma" w:hAnsi="Tahoma" w:cs="Tahoma"/>
          <w:i/>
          <w:color w:val="31849B" w:themeColor="accent5" w:themeShade="BF"/>
          <w:szCs w:val="24"/>
        </w:rPr>
      </w:pPr>
      <w:r w:rsidRPr="00227CBC">
        <w:rPr>
          <w:rFonts w:ascii="Tahoma" w:hAnsi="Tahoma" w:cs="Tahoma"/>
          <w:i/>
          <w:color w:val="31849B" w:themeColor="accent5" w:themeShade="BF"/>
          <w:szCs w:val="24"/>
        </w:rPr>
        <w:t xml:space="preserve">(Les documents à annexer sont spécifiés au titre </w:t>
      </w:r>
      <w:r w:rsidR="00AB2873">
        <w:rPr>
          <w:rFonts w:ascii="Tahoma" w:hAnsi="Tahoma" w:cs="Tahoma"/>
          <w:i/>
          <w:color w:val="31849B" w:themeColor="accent5" w:themeShade="BF"/>
          <w:szCs w:val="24"/>
        </w:rPr>
        <w:t xml:space="preserve">2.5. </w:t>
      </w:r>
      <w:r w:rsidRPr="00227CBC">
        <w:rPr>
          <w:rFonts w:ascii="Tahoma" w:hAnsi="Tahoma" w:cs="Tahoma"/>
          <w:i/>
          <w:color w:val="31849B" w:themeColor="accent5" w:themeShade="BF"/>
          <w:szCs w:val="24"/>
        </w:rPr>
        <w:t>« </w:t>
      </w:r>
      <w:r w:rsidR="00AB2873">
        <w:rPr>
          <w:rFonts w:ascii="Tahoma" w:hAnsi="Tahoma" w:cs="Tahoma"/>
          <w:i/>
          <w:color w:val="31849B" w:themeColor="accent5" w:themeShade="BF"/>
          <w:szCs w:val="24"/>
        </w:rPr>
        <w:t>C</w:t>
      </w:r>
      <w:r w:rsidRPr="00227CBC">
        <w:rPr>
          <w:rFonts w:ascii="Tahoma" w:hAnsi="Tahoma" w:cs="Tahoma"/>
          <w:i/>
          <w:color w:val="31849B" w:themeColor="accent5" w:themeShade="BF"/>
          <w:szCs w:val="24"/>
        </w:rPr>
        <w:t>ontenu de l’offre - documents à joindre)</w:t>
      </w:r>
    </w:p>
    <w:p w:rsidR="00130AA4" w:rsidRPr="00B64615" w:rsidRDefault="00130AA4" w:rsidP="00130AA4">
      <w:pPr>
        <w:tabs>
          <w:tab w:val="left" w:pos="567"/>
          <w:tab w:val="right" w:leader="dot" w:pos="9356"/>
        </w:tabs>
        <w:spacing w:after="240" w:line="360" w:lineRule="auto"/>
        <w:rPr>
          <w:rFonts w:ascii="Tahoma" w:hAnsi="Tahoma" w:cs="Tahoma"/>
          <w:szCs w:val="24"/>
        </w:rPr>
      </w:pPr>
    </w:p>
    <w:p w:rsidR="00130AA4" w:rsidRPr="00B64615" w:rsidRDefault="00130AA4" w:rsidP="00130AA4">
      <w:pPr>
        <w:tabs>
          <w:tab w:val="left" w:pos="567"/>
          <w:tab w:val="right" w:leader="dot" w:pos="9356"/>
        </w:tabs>
        <w:spacing w:after="240" w:line="360" w:lineRule="auto"/>
        <w:rPr>
          <w:rFonts w:ascii="Tahoma" w:hAnsi="Tahoma" w:cs="Tahoma"/>
          <w:szCs w:val="24"/>
        </w:rPr>
      </w:pPr>
    </w:p>
    <w:p w:rsidR="00130AA4" w:rsidRPr="00B64615" w:rsidRDefault="00130AA4" w:rsidP="00BA3EEC">
      <w:pPr>
        <w:tabs>
          <w:tab w:val="right" w:leader="dot" w:pos="9356"/>
        </w:tabs>
        <w:spacing w:after="240" w:line="360" w:lineRule="auto"/>
        <w:ind w:left="284"/>
        <w:rPr>
          <w:rFonts w:ascii="Tahoma" w:hAnsi="Tahoma" w:cs="Tahoma"/>
          <w:szCs w:val="24"/>
        </w:rPr>
      </w:pPr>
      <w:r w:rsidRPr="00B64615">
        <w:rPr>
          <w:rFonts w:ascii="Tahoma" w:hAnsi="Tahoma" w:cs="Tahoma"/>
          <w:szCs w:val="24"/>
        </w:rPr>
        <w:t xml:space="preserve">    Fait à                             , le</w:t>
      </w:r>
    </w:p>
    <w:p w:rsidR="00130AA4" w:rsidRPr="00B64615" w:rsidRDefault="00130AA4" w:rsidP="00130AA4">
      <w:pPr>
        <w:tabs>
          <w:tab w:val="left" w:pos="567"/>
          <w:tab w:val="right" w:leader="dot" w:pos="9356"/>
        </w:tabs>
        <w:spacing w:after="240" w:line="360" w:lineRule="auto"/>
        <w:jc w:val="center"/>
        <w:rPr>
          <w:rFonts w:ascii="Tahoma" w:hAnsi="Tahoma" w:cs="Tahoma"/>
          <w:szCs w:val="24"/>
        </w:rPr>
      </w:pPr>
      <w:r w:rsidRPr="00B64615">
        <w:rPr>
          <w:rFonts w:ascii="Tahoma" w:hAnsi="Tahoma" w:cs="Tahoma"/>
          <w:szCs w:val="24"/>
        </w:rPr>
        <w:tab/>
        <w:t xml:space="preserve"> </w:t>
      </w:r>
    </w:p>
    <w:p w:rsidR="00130AA4" w:rsidRPr="00B64615" w:rsidRDefault="00130AA4" w:rsidP="00130AA4">
      <w:pPr>
        <w:tabs>
          <w:tab w:val="left" w:pos="567"/>
          <w:tab w:val="right" w:leader="dot" w:pos="9356"/>
        </w:tabs>
        <w:spacing w:after="240" w:line="360" w:lineRule="auto"/>
        <w:jc w:val="center"/>
        <w:rPr>
          <w:rFonts w:ascii="Tahoma" w:hAnsi="Tahoma" w:cs="Tahoma"/>
          <w:szCs w:val="24"/>
        </w:rPr>
      </w:pPr>
    </w:p>
    <w:p w:rsidR="00130AA4" w:rsidRPr="00B64615" w:rsidRDefault="00130AA4" w:rsidP="00BA3EEC">
      <w:pPr>
        <w:tabs>
          <w:tab w:val="left" w:pos="567"/>
          <w:tab w:val="right" w:leader="dot" w:pos="9356"/>
        </w:tabs>
        <w:spacing w:after="240" w:line="360" w:lineRule="auto"/>
        <w:jc w:val="center"/>
        <w:rPr>
          <w:rFonts w:ascii="Tahoma" w:hAnsi="Tahoma" w:cs="Tahoma"/>
          <w:szCs w:val="24"/>
        </w:rPr>
      </w:pPr>
      <w:r w:rsidRPr="00B64615">
        <w:rPr>
          <w:rFonts w:ascii="Tahoma" w:hAnsi="Tahoma" w:cs="Tahoma"/>
          <w:szCs w:val="24"/>
        </w:rPr>
        <w:t>Le(s) soumissionnaire(s)</w:t>
      </w:r>
    </w:p>
    <w:p w:rsidR="00130AA4" w:rsidRPr="008B08EE" w:rsidRDefault="00130AA4" w:rsidP="00130AA4">
      <w:pPr>
        <w:tabs>
          <w:tab w:val="left" w:pos="567"/>
          <w:tab w:val="right" w:leader="dot" w:pos="9356"/>
        </w:tabs>
        <w:spacing w:after="240" w:line="360" w:lineRule="auto"/>
        <w:rPr>
          <w:rFonts w:ascii="Tahoma" w:hAnsi="Tahoma" w:cs="Tahoma"/>
          <w:i/>
          <w:color w:val="31849B" w:themeColor="accent5" w:themeShade="BF"/>
        </w:rPr>
      </w:pPr>
      <w:r w:rsidRPr="008B08EE">
        <w:rPr>
          <w:rFonts w:ascii="Tahoma" w:hAnsi="Tahoma" w:cs="Tahoma"/>
          <w:i/>
          <w:color w:val="31849B" w:themeColor="accent5" w:themeShade="BF"/>
          <w:szCs w:val="24"/>
        </w:rPr>
        <w:t xml:space="preserve">(Signature. En cas de groupement sans personnalité juridique, l’offre doit être signée par chaque </w:t>
      </w:r>
      <w:r w:rsidR="004A65FF">
        <w:rPr>
          <w:rFonts w:ascii="Tahoma" w:hAnsi="Tahoma" w:cs="Tahoma"/>
          <w:i/>
          <w:color w:val="31849B" w:themeColor="accent5" w:themeShade="BF"/>
          <w:szCs w:val="24"/>
        </w:rPr>
        <w:t>participant</w:t>
      </w:r>
      <w:r w:rsidRPr="008B08EE">
        <w:rPr>
          <w:rFonts w:ascii="Tahoma" w:hAnsi="Tahoma" w:cs="Tahoma"/>
          <w:i/>
          <w:color w:val="31849B" w:themeColor="accent5" w:themeShade="BF"/>
          <w:szCs w:val="24"/>
        </w:rPr>
        <w:t>)</w:t>
      </w:r>
      <w:r w:rsidRPr="008B08EE">
        <w:rPr>
          <w:rFonts w:ascii="Tahoma" w:hAnsi="Tahoma" w:cs="Tahoma"/>
          <w:i/>
          <w:color w:val="31849B" w:themeColor="accent5" w:themeShade="BF"/>
        </w:rPr>
        <w:t xml:space="preserve"> </w:t>
      </w:r>
    </w:p>
    <w:p w:rsidR="00130AA4" w:rsidRPr="00B64615" w:rsidRDefault="00130AA4" w:rsidP="00130AA4">
      <w:pPr>
        <w:spacing w:line="276" w:lineRule="auto"/>
        <w:jc w:val="both"/>
        <w:rPr>
          <w:rFonts w:ascii="Tahoma" w:hAnsi="Tahoma" w:cs="Tahoma"/>
          <w:b/>
          <w:u w:val="single"/>
        </w:rPr>
      </w:pPr>
    </w:p>
    <w:p w:rsidR="00130AA4" w:rsidRPr="00B64615" w:rsidRDefault="00130AA4" w:rsidP="00130AA4">
      <w:pPr>
        <w:spacing w:line="276" w:lineRule="auto"/>
        <w:jc w:val="both"/>
        <w:rPr>
          <w:rFonts w:ascii="Tahoma" w:hAnsi="Tahoma" w:cs="Tahoma"/>
          <w:b/>
          <w:u w:val="single"/>
        </w:rPr>
      </w:pPr>
    </w:p>
    <w:p w:rsidR="00130AA4" w:rsidRPr="00B64615" w:rsidRDefault="00130AA4" w:rsidP="00130AA4">
      <w:pPr>
        <w:spacing w:line="276" w:lineRule="auto"/>
        <w:jc w:val="both"/>
        <w:rPr>
          <w:rFonts w:ascii="Tahoma" w:hAnsi="Tahoma" w:cs="Tahoma"/>
          <w:b/>
          <w:u w:val="single"/>
        </w:rPr>
      </w:pPr>
    </w:p>
    <w:tbl>
      <w:tblPr>
        <w:tblStyle w:val="Trameclaire-Accent5"/>
        <w:tblW w:w="0" w:type="auto"/>
        <w:tblInd w:w="3510" w:type="dxa"/>
        <w:tblLook w:val="0000" w:firstRow="0" w:lastRow="0" w:firstColumn="0" w:lastColumn="0" w:noHBand="0" w:noVBand="0"/>
      </w:tblPr>
      <w:tblGrid>
        <w:gridCol w:w="6128"/>
      </w:tblGrid>
      <w:tr w:rsidR="00B8696C" w:rsidTr="00B8696C">
        <w:trPr>
          <w:cnfStyle w:val="000000100000" w:firstRow="0" w:lastRow="0" w:firstColumn="0" w:lastColumn="0" w:oddVBand="0" w:evenVBand="0" w:oddHBand="1" w:evenHBand="0" w:firstRowFirstColumn="0" w:firstRowLastColumn="0" w:lastRowFirstColumn="0" w:lastRowLastColumn="0"/>
          <w:trHeight w:val="997"/>
        </w:trPr>
        <w:tc>
          <w:tcPr>
            <w:cnfStyle w:val="000010000000" w:firstRow="0" w:lastRow="0" w:firstColumn="0" w:lastColumn="0" w:oddVBand="1" w:evenVBand="0" w:oddHBand="0" w:evenHBand="0" w:firstRowFirstColumn="0" w:firstRowLastColumn="0" w:lastRowFirstColumn="0" w:lastRowLastColumn="0"/>
            <w:tcW w:w="6128" w:type="dxa"/>
            <w:shd w:val="clear" w:color="auto" w:fill="FFFFFF" w:themeFill="background1"/>
          </w:tcPr>
          <w:p w:rsidR="00B8696C" w:rsidRDefault="00B8696C" w:rsidP="00B8696C">
            <w:pPr>
              <w:pStyle w:val="Titre1"/>
              <w:jc w:val="right"/>
              <w:outlineLvl w:val="0"/>
              <w:rPr>
                <w:rFonts w:ascii="Tahoma" w:hAnsi="Tahoma" w:cs="Tahoma"/>
                <w:sz w:val="32"/>
                <w:szCs w:val="32"/>
              </w:rPr>
            </w:pPr>
            <w:r w:rsidRPr="00B8696C">
              <w:rPr>
                <w:rFonts w:ascii="Tahoma" w:hAnsi="Tahoma" w:cs="Tahoma"/>
                <w:sz w:val="32"/>
                <w:szCs w:val="32"/>
              </w:rPr>
              <w:t>ANNEXE 2: INVENTAIRE</w:t>
            </w:r>
          </w:p>
          <w:p w:rsidR="00B8696C" w:rsidRDefault="00B8696C" w:rsidP="00B8696C">
            <w:pPr>
              <w:jc w:val="right"/>
              <w:rPr>
                <w:rFonts w:ascii="Tahoma" w:hAnsi="Tahoma" w:cs="Tahoma"/>
                <w:b/>
                <w:color w:val="auto"/>
                <w:sz w:val="24"/>
                <w:lang w:val="fr-BE"/>
              </w:rPr>
            </w:pPr>
          </w:p>
          <w:p w:rsidR="00227CBC" w:rsidRPr="00DD2E57" w:rsidRDefault="00183CDD" w:rsidP="00227CBC">
            <w:pPr>
              <w:jc w:val="right"/>
              <w:rPr>
                <w:rFonts w:ascii="Tahoma" w:hAnsi="Tahoma" w:cs="Tahoma"/>
                <w:color w:val="auto"/>
                <w:sz w:val="28"/>
                <w:lang w:val="fr-BE"/>
              </w:rPr>
            </w:pPr>
            <w:r w:rsidRPr="000451CB">
              <w:rPr>
                <w:rFonts w:ascii="Tahoma" w:hAnsi="Tahoma" w:cs="Tahoma"/>
                <w:b/>
                <w:sz w:val="24"/>
                <w:lang w:val="fr-BE"/>
              </w:rPr>
              <w:t xml:space="preserve">Ville de/Commune de/ Province de/ CPAS de/ Régie communale de/ Régie provinciale de/ </w:t>
            </w:r>
            <w:proofErr w:type="spellStart"/>
            <w:r w:rsidRPr="000451CB">
              <w:rPr>
                <w:rFonts w:ascii="Tahoma" w:hAnsi="Tahoma" w:cs="Tahoma"/>
                <w:b/>
                <w:sz w:val="24"/>
                <w:lang w:val="fr-BE"/>
              </w:rPr>
              <w:t>IntercommunaleXXX</w:t>
            </w:r>
            <w:proofErr w:type="spellEnd"/>
            <w:r w:rsidRPr="000451CB">
              <w:rPr>
                <w:rFonts w:ascii="Tahoma" w:hAnsi="Tahoma" w:cs="Tahoma"/>
                <w:b/>
                <w:sz w:val="24"/>
                <w:lang w:val="fr-BE"/>
              </w:rPr>
              <w:t>/ Association Chapitre XII XX</w:t>
            </w:r>
          </w:p>
          <w:p w:rsidR="00227CBC" w:rsidRPr="00DD2E57" w:rsidRDefault="00227CBC" w:rsidP="00227CBC">
            <w:pPr>
              <w:jc w:val="right"/>
              <w:rPr>
                <w:rFonts w:ascii="Tahoma" w:hAnsi="Tahoma" w:cs="Tahoma"/>
                <w:color w:val="auto"/>
                <w:sz w:val="28"/>
                <w:lang w:val="fr-BE"/>
              </w:rPr>
            </w:pPr>
          </w:p>
          <w:p w:rsidR="00227CBC" w:rsidRPr="00DD2E57" w:rsidRDefault="00227CBC" w:rsidP="00227CBC">
            <w:pPr>
              <w:pStyle w:val="Titre1"/>
              <w:jc w:val="right"/>
              <w:outlineLvl w:val="0"/>
              <w:rPr>
                <w:rFonts w:ascii="Tahoma" w:hAnsi="Tahoma" w:cs="Tahoma"/>
                <w:b w:val="0"/>
                <w:color w:val="auto"/>
                <w:sz w:val="28"/>
                <w:u w:val="none"/>
              </w:rPr>
            </w:pPr>
            <w:r w:rsidRPr="00DD2E57">
              <w:rPr>
                <w:rFonts w:ascii="Tahoma" w:hAnsi="Tahoma" w:cs="Tahoma"/>
                <w:b w:val="0"/>
                <w:color w:val="auto"/>
                <w:sz w:val="28"/>
                <w:u w:val="none"/>
              </w:rPr>
              <w:t>CAHIER SPECIAL DES CHARGES N</w:t>
            </w:r>
            <w:r w:rsidRPr="00F234EC">
              <w:rPr>
                <w:rFonts w:ascii="Tahoma" w:hAnsi="Tahoma" w:cs="Tahoma"/>
                <w:b w:val="0"/>
                <w:color w:val="auto"/>
                <w:sz w:val="28"/>
                <w:u w:val="none"/>
              </w:rPr>
              <w:t>°</w:t>
            </w:r>
            <w:r w:rsidRPr="00F234EC">
              <w:rPr>
                <w:rFonts w:ascii="Tahoma" w:hAnsi="Tahoma" w:cs="Tahoma"/>
                <w:b w:val="0"/>
                <w:color w:val="auto"/>
                <w:sz w:val="16"/>
                <w:szCs w:val="16"/>
                <w:highlight w:val="yellow"/>
                <w:u w:val="none"/>
              </w:rPr>
              <w:t xml:space="preserve"> [à compléter]</w:t>
            </w:r>
          </w:p>
          <w:p w:rsidR="00227CBC" w:rsidRPr="00DD2E57" w:rsidRDefault="00227CBC" w:rsidP="00227CBC">
            <w:pPr>
              <w:pStyle w:val="Titre4"/>
              <w:jc w:val="right"/>
              <w:outlineLvl w:val="3"/>
              <w:rPr>
                <w:rFonts w:cs="Tahoma"/>
                <w:color w:val="auto"/>
                <w:u w:val="single"/>
              </w:rPr>
            </w:pPr>
          </w:p>
          <w:p w:rsidR="00227CBC" w:rsidRPr="00DD2E57" w:rsidRDefault="00227CBC" w:rsidP="00227CBC">
            <w:pPr>
              <w:pStyle w:val="Titre4"/>
              <w:jc w:val="right"/>
              <w:outlineLvl w:val="3"/>
              <w:rPr>
                <w:rFonts w:cs="Tahoma"/>
                <w:color w:val="auto"/>
                <w:u w:val="single"/>
              </w:rPr>
            </w:pPr>
            <w:r w:rsidRPr="00DD2E57">
              <w:rPr>
                <w:rFonts w:cs="Tahoma"/>
                <w:color w:val="auto"/>
                <w:u w:val="single"/>
              </w:rPr>
              <w:t xml:space="preserve">Marché public de services </w:t>
            </w:r>
          </w:p>
          <w:p w:rsidR="00227CBC" w:rsidRPr="00DD2E57" w:rsidRDefault="00227CBC" w:rsidP="00227CBC">
            <w:pPr>
              <w:jc w:val="right"/>
              <w:rPr>
                <w:rFonts w:ascii="Tahoma" w:hAnsi="Tahoma" w:cs="Tahoma"/>
                <w:color w:val="auto"/>
                <w:sz w:val="24"/>
              </w:rPr>
            </w:pPr>
          </w:p>
          <w:p w:rsidR="00227CBC" w:rsidRPr="00DD2E57" w:rsidRDefault="00227CBC" w:rsidP="00227CBC">
            <w:pPr>
              <w:jc w:val="right"/>
              <w:rPr>
                <w:rFonts w:ascii="Tahoma" w:hAnsi="Tahoma" w:cs="Tahoma"/>
                <w:color w:val="auto"/>
                <w:sz w:val="24"/>
              </w:rPr>
            </w:pPr>
          </w:p>
          <w:p w:rsidR="00227CBC" w:rsidRPr="00B64615" w:rsidRDefault="00227CBC" w:rsidP="00227CBC">
            <w:pPr>
              <w:spacing w:line="360" w:lineRule="auto"/>
              <w:jc w:val="right"/>
              <w:rPr>
                <w:rFonts w:ascii="Tahoma" w:hAnsi="Tahoma" w:cs="Tahoma"/>
                <w:szCs w:val="24"/>
              </w:rPr>
            </w:pPr>
            <w:r w:rsidRPr="00DD2E57">
              <w:rPr>
                <w:rFonts w:ascii="Tahoma" w:hAnsi="Tahoma" w:cs="Tahoma"/>
                <w:color w:val="auto"/>
                <w:sz w:val="24"/>
                <w:szCs w:val="24"/>
              </w:rPr>
              <w:t>Procédure négociée sans public</w:t>
            </w:r>
            <w:r w:rsidR="0014754C">
              <w:rPr>
                <w:rFonts w:ascii="Tahoma" w:hAnsi="Tahoma" w:cs="Tahoma"/>
                <w:color w:val="auto"/>
                <w:sz w:val="24"/>
                <w:szCs w:val="24"/>
              </w:rPr>
              <w:t>ation préalable</w:t>
            </w:r>
          </w:p>
          <w:p w:rsidR="00B8696C" w:rsidRPr="00B8696C" w:rsidRDefault="00B8696C" w:rsidP="00B8696C">
            <w:pPr>
              <w:pStyle w:val="Titre1"/>
              <w:jc w:val="right"/>
              <w:outlineLvl w:val="0"/>
              <w:rPr>
                <w:rFonts w:ascii="Tahoma" w:hAnsi="Tahoma" w:cs="Tahoma"/>
                <w:szCs w:val="22"/>
              </w:rPr>
            </w:pPr>
          </w:p>
          <w:p w:rsidR="00B8696C" w:rsidRDefault="00B8696C" w:rsidP="00B8696C">
            <w:pPr>
              <w:pStyle w:val="Titre1"/>
              <w:outlineLvl w:val="0"/>
              <w:rPr>
                <w:rFonts w:ascii="Tahoma" w:hAnsi="Tahoma" w:cs="Tahoma"/>
                <w:sz w:val="32"/>
                <w:szCs w:val="32"/>
              </w:rPr>
            </w:pPr>
          </w:p>
        </w:tc>
      </w:tr>
    </w:tbl>
    <w:p w:rsidR="00AB2873" w:rsidRDefault="00AB2873">
      <w:pPr>
        <w:pStyle w:val="Titre1"/>
        <w:rPr>
          <w:rFonts w:cs="Tahoma"/>
          <w:b w:val="0"/>
          <w:sz w:val="16"/>
          <w:szCs w:val="16"/>
          <w:highlight w:val="yellow"/>
        </w:rPr>
      </w:pPr>
    </w:p>
    <w:p w:rsidR="00AB2873" w:rsidRDefault="00AB2873">
      <w:pPr>
        <w:pStyle w:val="Titre1"/>
        <w:rPr>
          <w:rFonts w:cs="Tahoma"/>
          <w:b w:val="0"/>
          <w:sz w:val="16"/>
          <w:szCs w:val="16"/>
          <w:highlight w:val="yellow"/>
        </w:rPr>
      </w:pPr>
    </w:p>
    <w:p w:rsidR="00AB2873" w:rsidRDefault="00AB2873">
      <w:pPr>
        <w:pStyle w:val="Titre1"/>
        <w:rPr>
          <w:rFonts w:cs="Tahoma"/>
          <w:b w:val="0"/>
          <w:sz w:val="16"/>
          <w:szCs w:val="16"/>
          <w:highlight w:val="yellow"/>
        </w:rPr>
      </w:pPr>
    </w:p>
    <w:p w:rsidR="004A65FF" w:rsidRPr="00954F1C" w:rsidRDefault="004A65FF" w:rsidP="004A65FF">
      <w:pPr>
        <w:jc w:val="both"/>
        <w:rPr>
          <w:rFonts w:ascii="Tahoma" w:hAnsi="Tahoma" w:cs="Tahoma"/>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785"/>
        <w:gridCol w:w="6586"/>
      </w:tblGrid>
      <w:tr w:rsidR="004A65FF" w:rsidRPr="00954F1C" w:rsidTr="0060675E">
        <w:tc>
          <w:tcPr>
            <w:tcW w:w="1127" w:type="dxa"/>
            <w:tcBorders>
              <w:top w:val="single" w:sz="4" w:space="0" w:color="auto"/>
              <w:left w:val="single" w:sz="4" w:space="0" w:color="auto"/>
              <w:bottom w:val="single" w:sz="4" w:space="0" w:color="auto"/>
              <w:right w:val="single" w:sz="4" w:space="0" w:color="auto"/>
            </w:tcBorders>
          </w:tcPr>
          <w:p w:rsidR="004A65FF" w:rsidRPr="00954F1C" w:rsidRDefault="004A65FF" w:rsidP="0060675E">
            <w:pPr>
              <w:jc w:val="center"/>
              <w:rPr>
                <w:rFonts w:ascii="Tahoma" w:hAnsi="Tahoma" w:cs="Tahoma"/>
                <w:szCs w:val="22"/>
              </w:rPr>
            </w:pPr>
          </w:p>
          <w:p w:rsidR="004A65FF" w:rsidRPr="00954F1C" w:rsidRDefault="004A65FF" w:rsidP="0060675E">
            <w:pPr>
              <w:jc w:val="center"/>
              <w:rPr>
                <w:rFonts w:ascii="Tahoma" w:hAnsi="Tahoma" w:cs="Tahoma"/>
                <w:szCs w:val="22"/>
              </w:rPr>
            </w:pPr>
            <w:r w:rsidRPr="00954F1C">
              <w:rPr>
                <w:rFonts w:ascii="Tahoma" w:hAnsi="Tahoma" w:cs="Tahoma"/>
                <w:szCs w:val="22"/>
              </w:rPr>
              <w:t>N° du poste</w:t>
            </w:r>
          </w:p>
        </w:tc>
        <w:tc>
          <w:tcPr>
            <w:tcW w:w="1785" w:type="dxa"/>
            <w:tcBorders>
              <w:top w:val="single" w:sz="4" w:space="0" w:color="auto"/>
              <w:left w:val="single" w:sz="4" w:space="0" w:color="auto"/>
              <w:bottom w:val="single" w:sz="4" w:space="0" w:color="auto"/>
              <w:right w:val="single" w:sz="4" w:space="0" w:color="auto"/>
            </w:tcBorders>
          </w:tcPr>
          <w:p w:rsidR="004A65FF" w:rsidRPr="00954F1C" w:rsidRDefault="004A65FF" w:rsidP="0060675E">
            <w:pPr>
              <w:jc w:val="center"/>
              <w:rPr>
                <w:rFonts w:ascii="Tahoma" w:hAnsi="Tahoma" w:cs="Tahoma"/>
                <w:szCs w:val="22"/>
              </w:rPr>
            </w:pPr>
          </w:p>
          <w:p w:rsidR="004A65FF" w:rsidRPr="00954F1C" w:rsidRDefault="004A65FF" w:rsidP="0060675E">
            <w:pPr>
              <w:jc w:val="center"/>
              <w:rPr>
                <w:rFonts w:ascii="Tahoma" w:hAnsi="Tahoma" w:cs="Tahoma"/>
                <w:szCs w:val="22"/>
              </w:rPr>
            </w:pPr>
            <w:r w:rsidRPr="00954F1C">
              <w:rPr>
                <w:rFonts w:ascii="Tahoma" w:hAnsi="Tahoma" w:cs="Tahoma"/>
                <w:szCs w:val="22"/>
              </w:rPr>
              <w:t>Objet du poste</w:t>
            </w:r>
          </w:p>
          <w:p w:rsidR="004A65FF" w:rsidRPr="00954F1C" w:rsidRDefault="004A65FF" w:rsidP="0060675E">
            <w:pPr>
              <w:jc w:val="center"/>
              <w:rPr>
                <w:rFonts w:ascii="Tahoma" w:hAnsi="Tahoma" w:cs="Tahoma"/>
                <w:szCs w:val="22"/>
              </w:rPr>
            </w:pPr>
          </w:p>
        </w:tc>
        <w:tc>
          <w:tcPr>
            <w:tcW w:w="6586" w:type="dxa"/>
            <w:tcBorders>
              <w:top w:val="single" w:sz="4" w:space="0" w:color="auto"/>
              <w:left w:val="single" w:sz="4" w:space="0" w:color="auto"/>
              <w:bottom w:val="single" w:sz="4" w:space="0" w:color="auto"/>
              <w:right w:val="single" w:sz="4" w:space="0" w:color="auto"/>
            </w:tcBorders>
          </w:tcPr>
          <w:p w:rsidR="004A65FF" w:rsidRPr="00954F1C" w:rsidRDefault="004A65FF" w:rsidP="0060675E">
            <w:pPr>
              <w:jc w:val="center"/>
              <w:rPr>
                <w:rFonts w:ascii="Tahoma" w:hAnsi="Tahoma" w:cs="Tahoma"/>
                <w:i/>
                <w:szCs w:val="22"/>
              </w:rPr>
            </w:pPr>
          </w:p>
          <w:p w:rsidR="004A65FF" w:rsidRPr="00954F1C" w:rsidRDefault="004A65FF" w:rsidP="0060675E">
            <w:pPr>
              <w:jc w:val="center"/>
              <w:rPr>
                <w:rFonts w:ascii="Tahoma" w:hAnsi="Tahoma" w:cs="Tahoma"/>
                <w:szCs w:val="22"/>
              </w:rPr>
            </w:pPr>
            <w:r w:rsidRPr="00954F1C">
              <w:rPr>
                <w:rFonts w:ascii="Tahoma" w:hAnsi="Tahoma" w:cs="Tahoma"/>
                <w:szCs w:val="22"/>
              </w:rPr>
              <w:t>Prix forfaitaire global hors TVA</w:t>
            </w:r>
          </w:p>
          <w:p w:rsidR="004A65FF" w:rsidRPr="00954F1C" w:rsidRDefault="004A65FF" w:rsidP="0060675E">
            <w:pPr>
              <w:jc w:val="center"/>
              <w:rPr>
                <w:rFonts w:ascii="Tahoma" w:hAnsi="Tahoma" w:cs="Tahoma"/>
                <w:szCs w:val="22"/>
              </w:rPr>
            </w:pPr>
          </w:p>
        </w:tc>
      </w:tr>
      <w:tr w:rsidR="004A65FF" w:rsidRPr="00954F1C" w:rsidTr="0060675E">
        <w:tc>
          <w:tcPr>
            <w:tcW w:w="1127" w:type="dxa"/>
            <w:vAlign w:val="center"/>
          </w:tcPr>
          <w:p w:rsidR="004A65FF" w:rsidRPr="00954F1C" w:rsidRDefault="004A65FF" w:rsidP="0060675E">
            <w:pPr>
              <w:rPr>
                <w:rFonts w:ascii="Tahoma" w:hAnsi="Tahoma" w:cs="Tahoma"/>
                <w:szCs w:val="22"/>
              </w:rPr>
            </w:pPr>
            <w:r w:rsidRPr="00954F1C">
              <w:rPr>
                <w:rFonts w:ascii="Tahoma" w:hAnsi="Tahoma" w:cs="Tahoma"/>
                <w:szCs w:val="22"/>
              </w:rPr>
              <w:t>1</w:t>
            </w:r>
          </w:p>
        </w:tc>
        <w:tc>
          <w:tcPr>
            <w:tcW w:w="1785" w:type="dxa"/>
            <w:vAlign w:val="center"/>
          </w:tcPr>
          <w:p w:rsidR="004A65FF" w:rsidRPr="00954F1C" w:rsidRDefault="004A65FF" w:rsidP="0060675E">
            <w:pPr>
              <w:rPr>
                <w:rFonts w:ascii="Tahoma" w:hAnsi="Tahoma" w:cs="Tahoma"/>
                <w:szCs w:val="22"/>
              </w:rPr>
            </w:pPr>
          </w:p>
        </w:tc>
        <w:tc>
          <w:tcPr>
            <w:tcW w:w="6586" w:type="dxa"/>
            <w:vAlign w:val="center"/>
          </w:tcPr>
          <w:p w:rsidR="004A65FF" w:rsidRPr="00954F1C" w:rsidRDefault="004A65FF" w:rsidP="0060675E">
            <w:pPr>
              <w:rPr>
                <w:rFonts w:ascii="Tahoma" w:hAnsi="Tahoma" w:cs="Tahoma"/>
                <w:szCs w:val="22"/>
              </w:rPr>
            </w:pPr>
          </w:p>
        </w:tc>
      </w:tr>
      <w:tr w:rsidR="004A65FF" w:rsidRPr="00954F1C" w:rsidTr="0060675E">
        <w:tc>
          <w:tcPr>
            <w:tcW w:w="1127" w:type="dxa"/>
            <w:vAlign w:val="center"/>
          </w:tcPr>
          <w:p w:rsidR="004A65FF" w:rsidRPr="00954F1C" w:rsidRDefault="004A65FF" w:rsidP="0060675E">
            <w:pPr>
              <w:rPr>
                <w:rFonts w:ascii="Tahoma" w:hAnsi="Tahoma" w:cs="Tahoma"/>
                <w:szCs w:val="22"/>
              </w:rPr>
            </w:pPr>
            <w:r w:rsidRPr="00954F1C">
              <w:rPr>
                <w:rFonts w:ascii="Tahoma" w:hAnsi="Tahoma" w:cs="Tahoma"/>
                <w:szCs w:val="22"/>
              </w:rPr>
              <w:t>2</w:t>
            </w:r>
          </w:p>
        </w:tc>
        <w:tc>
          <w:tcPr>
            <w:tcW w:w="1785" w:type="dxa"/>
            <w:vAlign w:val="center"/>
          </w:tcPr>
          <w:p w:rsidR="004A65FF" w:rsidRPr="00954F1C" w:rsidRDefault="004A65FF" w:rsidP="0060675E">
            <w:pPr>
              <w:rPr>
                <w:rFonts w:ascii="Tahoma" w:hAnsi="Tahoma" w:cs="Tahoma"/>
                <w:szCs w:val="22"/>
              </w:rPr>
            </w:pPr>
          </w:p>
        </w:tc>
        <w:tc>
          <w:tcPr>
            <w:tcW w:w="6586" w:type="dxa"/>
            <w:vAlign w:val="center"/>
          </w:tcPr>
          <w:p w:rsidR="004A65FF" w:rsidRPr="00954F1C" w:rsidRDefault="004A65FF" w:rsidP="0060675E">
            <w:pPr>
              <w:rPr>
                <w:rFonts w:ascii="Tahoma" w:hAnsi="Tahoma" w:cs="Tahoma"/>
                <w:szCs w:val="22"/>
              </w:rPr>
            </w:pPr>
          </w:p>
        </w:tc>
      </w:tr>
      <w:tr w:rsidR="004A65FF" w:rsidRPr="00954F1C" w:rsidTr="0060675E">
        <w:tc>
          <w:tcPr>
            <w:tcW w:w="9498" w:type="dxa"/>
            <w:gridSpan w:val="3"/>
          </w:tcPr>
          <w:p w:rsidR="004A65FF" w:rsidRPr="00954F1C" w:rsidRDefault="004A65FF" w:rsidP="0060675E">
            <w:pPr>
              <w:ind w:left="1418"/>
              <w:jc w:val="right"/>
              <w:rPr>
                <w:rFonts w:ascii="Tahoma" w:hAnsi="Tahoma" w:cs="Tahoma"/>
                <w:szCs w:val="22"/>
              </w:rPr>
            </w:pPr>
          </w:p>
          <w:p w:rsidR="004A65FF" w:rsidRPr="00954F1C" w:rsidRDefault="004A65FF" w:rsidP="0060675E">
            <w:pPr>
              <w:rPr>
                <w:rFonts w:ascii="Tahoma" w:hAnsi="Tahoma" w:cs="Tahoma"/>
                <w:szCs w:val="22"/>
              </w:rPr>
            </w:pPr>
            <w:r w:rsidRPr="00954F1C">
              <w:rPr>
                <w:rFonts w:ascii="Tahoma" w:hAnsi="Tahoma" w:cs="Tahoma"/>
                <w:szCs w:val="22"/>
              </w:rPr>
              <w:t>Montant global total hors TVA des prestations :</w:t>
            </w:r>
          </w:p>
          <w:p w:rsidR="004A65FF" w:rsidRPr="00954F1C" w:rsidRDefault="004A65FF" w:rsidP="0060675E">
            <w:pPr>
              <w:rPr>
                <w:rFonts w:ascii="Tahoma" w:hAnsi="Tahoma" w:cs="Tahoma"/>
                <w:szCs w:val="22"/>
              </w:rPr>
            </w:pPr>
            <w:r w:rsidRPr="00954F1C">
              <w:rPr>
                <w:rFonts w:ascii="Tahoma" w:hAnsi="Tahoma" w:cs="Tahoma"/>
                <w:szCs w:val="22"/>
              </w:rPr>
              <w:t>TVA (</w:t>
            </w:r>
            <w:r w:rsidRPr="00954F1C">
              <w:rPr>
                <w:rFonts w:ascii="Tahoma" w:hAnsi="Tahoma" w:cs="Tahoma"/>
                <w:szCs w:val="22"/>
                <w:highlight w:val="yellow"/>
              </w:rPr>
              <w:t>XX</w:t>
            </w:r>
            <w:r w:rsidRPr="00954F1C">
              <w:rPr>
                <w:rFonts w:ascii="Tahoma" w:hAnsi="Tahoma" w:cs="Tahoma"/>
                <w:szCs w:val="22"/>
              </w:rPr>
              <w:t xml:space="preserve"> %) :</w:t>
            </w:r>
          </w:p>
          <w:p w:rsidR="004A65FF" w:rsidRPr="00954F1C" w:rsidRDefault="004A65FF" w:rsidP="0060675E">
            <w:pPr>
              <w:rPr>
                <w:rFonts w:ascii="Tahoma" w:hAnsi="Tahoma" w:cs="Tahoma"/>
                <w:szCs w:val="22"/>
              </w:rPr>
            </w:pPr>
            <w:r w:rsidRPr="00954F1C">
              <w:rPr>
                <w:rFonts w:ascii="Tahoma" w:hAnsi="Tahoma" w:cs="Tahoma"/>
                <w:szCs w:val="22"/>
              </w:rPr>
              <w:t>Montant global total TVA comprise :</w:t>
            </w:r>
          </w:p>
          <w:p w:rsidR="004A65FF" w:rsidRPr="00954F1C" w:rsidRDefault="004A65FF" w:rsidP="0060675E">
            <w:pPr>
              <w:jc w:val="both"/>
              <w:rPr>
                <w:rFonts w:ascii="Tahoma" w:hAnsi="Tahoma" w:cs="Tahoma"/>
                <w:szCs w:val="22"/>
              </w:rPr>
            </w:pPr>
          </w:p>
        </w:tc>
      </w:tr>
    </w:tbl>
    <w:p w:rsidR="004A65FF" w:rsidRPr="00954F1C" w:rsidRDefault="004A65FF" w:rsidP="004A65FF">
      <w:pPr>
        <w:ind w:left="709" w:hanging="709"/>
        <w:rPr>
          <w:rFonts w:ascii="Tahoma" w:hAnsi="Tahoma" w:cs="Tahoma"/>
          <w:szCs w:val="22"/>
        </w:rPr>
      </w:pPr>
    </w:p>
    <w:p w:rsidR="004A65FF" w:rsidRPr="00954F1C" w:rsidRDefault="004A65FF" w:rsidP="004A65FF">
      <w:pPr>
        <w:ind w:left="709" w:hanging="709"/>
        <w:rPr>
          <w:rFonts w:ascii="Tahoma" w:hAnsi="Tahoma" w:cs="Tahoma"/>
          <w:szCs w:val="22"/>
        </w:rPr>
      </w:pPr>
      <w:r w:rsidRPr="00954F1C">
        <w:rPr>
          <w:rFonts w:ascii="Tahoma" w:hAnsi="Tahoma" w:cs="Tahoma"/>
          <w:szCs w:val="22"/>
        </w:rPr>
        <w:t>Fait à</w:t>
      </w:r>
      <w:r w:rsidRPr="00954F1C">
        <w:rPr>
          <w:rFonts w:ascii="Tahoma" w:hAnsi="Tahoma" w:cs="Tahoma"/>
          <w:szCs w:val="22"/>
        </w:rPr>
        <w:tab/>
      </w:r>
      <w:r w:rsidRPr="00954F1C">
        <w:rPr>
          <w:rFonts w:ascii="Tahoma" w:hAnsi="Tahoma" w:cs="Tahoma"/>
          <w:szCs w:val="22"/>
        </w:rPr>
        <w:tab/>
      </w:r>
      <w:r w:rsidRPr="00954F1C">
        <w:rPr>
          <w:rFonts w:ascii="Tahoma" w:hAnsi="Tahoma" w:cs="Tahoma"/>
          <w:szCs w:val="22"/>
        </w:rPr>
        <w:tab/>
      </w:r>
      <w:r w:rsidRPr="00954F1C">
        <w:rPr>
          <w:rFonts w:ascii="Tahoma" w:hAnsi="Tahoma" w:cs="Tahoma"/>
          <w:szCs w:val="22"/>
        </w:rPr>
        <w:tab/>
        <w:t>, le</w:t>
      </w:r>
      <w:r w:rsidRPr="00954F1C">
        <w:rPr>
          <w:rFonts w:ascii="Tahoma" w:hAnsi="Tahoma" w:cs="Tahoma"/>
          <w:szCs w:val="22"/>
        </w:rPr>
        <w:tab/>
      </w:r>
      <w:r w:rsidRPr="00954F1C">
        <w:rPr>
          <w:rFonts w:ascii="Tahoma" w:hAnsi="Tahoma" w:cs="Tahoma"/>
          <w:szCs w:val="22"/>
        </w:rPr>
        <w:tab/>
      </w:r>
      <w:r w:rsidRPr="00954F1C">
        <w:rPr>
          <w:rFonts w:ascii="Tahoma" w:hAnsi="Tahoma" w:cs="Tahoma"/>
          <w:szCs w:val="22"/>
        </w:rPr>
        <w:tab/>
        <w:t>pour faire partie intégrante de l’offre.</w:t>
      </w:r>
    </w:p>
    <w:p w:rsidR="004A65FF" w:rsidRPr="00954F1C" w:rsidRDefault="004A65FF" w:rsidP="004A65FF">
      <w:pPr>
        <w:rPr>
          <w:rFonts w:ascii="Tahoma" w:hAnsi="Tahoma" w:cs="Tahoma"/>
          <w:szCs w:val="22"/>
        </w:rPr>
      </w:pPr>
    </w:p>
    <w:p w:rsidR="004A65FF" w:rsidRPr="00954F1C" w:rsidRDefault="004A65FF" w:rsidP="004A65FF">
      <w:pPr>
        <w:rPr>
          <w:rFonts w:ascii="Tahoma" w:hAnsi="Tahoma" w:cs="Tahoma"/>
          <w:szCs w:val="22"/>
        </w:rPr>
      </w:pPr>
    </w:p>
    <w:p w:rsidR="009E1072" w:rsidRDefault="004A65FF" w:rsidP="004F1985">
      <w:pPr>
        <w:rPr>
          <w:rFonts w:ascii="Tahoma" w:hAnsi="Tahoma" w:cs="Tahoma"/>
          <w:szCs w:val="22"/>
        </w:rPr>
      </w:pPr>
      <w:r w:rsidRPr="00954F1C">
        <w:rPr>
          <w:rFonts w:ascii="Tahoma" w:hAnsi="Tahoma" w:cs="Tahoma"/>
          <w:szCs w:val="22"/>
        </w:rPr>
        <w:t>Le soumissionnaire :</w:t>
      </w:r>
    </w:p>
    <w:p w:rsidR="004F1985" w:rsidRPr="004F1985" w:rsidRDefault="004F1985" w:rsidP="004F1985"/>
    <w:sectPr w:rsidR="004F1985" w:rsidRPr="004F1985" w:rsidSect="00AA20EB">
      <w:pgSz w:w="11906" w:h="16838"/>
      <w:pgMar w:top="851" w:right="1134" w:bottom="851" w:left="1134" w:header="720"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B9E795" w16cid:durableId="1F587EBE"/>
  <w16cid:commentId w16cid:paraId="52F5FA52" w16cid:durableId="1F587D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D18" w:rsidRDefault="00EC7D18">
      <w:r>
        <w:separator/>
      </w:r>
    </w:p>
  </w:endnote>
  <w:endnote w:type="continuationSeparator" w:id="0">
    <w:p w:rsidR="00EC7D18" w:rsidRDefault="00EC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95C" w:rsidRDefault="0041495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7148"/>
      <w:docPartObj>
        <w:docPartGallery w:val="Page Numbers (Bottom of Page)"/>
        <w:docPartUnique/>
      </w:docPartObj>
    </w:sdtPr>
    <w:sdtEndPr/>
    <w:sdtContent>
      <w:p w:rsidR="0041495C" w:rsidRDefault="00DD0198">
        <w:pPr>
          <w:pStyle w:val="Pieddepage"/>
          <w:jc w:val="right"/>
        </w:pPr>
        <w:r>
          <w:rPr>
            <w:noProof/>
          </w:rPr>
          <w:fldChar w:fldCharType="begin"/>
        </w:r>
        <w:r w:rsidR="00210606">
          <w:rPr>
            <w:noProof/>
          </w:rPr>
          <w:instrText xml:space="preserve"> PAGE   \* MERGEFORMAT </w:instrText>
        </w:r>
        <w:r>
          <w:rPr>
            <w:noProof/>
          </w:rPr>
          <w:fldChar w:fldCharType="separate"/>
        </w:r>
        <w:r w:rsidR="00272207">
          <w:rPr>
            <w:noProof/>
          </w:rPr>
          <w:t>16</w:t>
        </w:r>
        <w:r>
          <w:rPr>
            <w:noProof/>
          </w:rPr>
          <w:fldChar w:fldCharType="end"/>
        </w:r>
      </w:p>
    </w:sdtContent>
  </w:sdt>
  <w:p w:rsidR="0041495C" w:rsidRDefault="0041495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95C" w:rsidRDefault="004149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D18" w:rsidRDefault="00EC7D18">
      <w:r>
        <w:separator/>
      </w:r>
    </w:p>
  </w:footnote>
  <w:footnote w:type="continuationSeparator" w:id="0">
    <w:p w:rsidR="00EC7D18" w:rsidRDefault="00EC7D18">
      <w:r>
        <w:continuationSeparator/>
      </w:r>
    </w:p>
  </w:footnote>
  <w:footnote w:id="1">
    <w:p w:rsidR="0041495C" w:rsidRDefault="0041495C" w:rsidP="001F672F">
      <w:pPr>
        <w:pStyle w:val="Notedebasdepage"/>
      </w:pPr>
      <w:r>
        <w:rPr>
          <w:rStyle w:val="Appelnotedebasdep"/>
        </w:rPr>
        <w:footnoteRef/>
      </w:r>
      <w:r>
        <w:t xml:space="preserve"> </w:t>
      </w:r>
      <w:r w:rsidRPr="00FF78D5">
        <w:rPr>
          <w:bCs/>
          <w:sz w:val="16"/>
          <w:szCs w:val="16"/>
        </w:rPr>
        <w:t xml:space="preserve">Loi </w:t>
      </w:r>
      <w:r>
        <w:rPr>
          <w:bCs/>
          <w:sz w:val="16"/>
          <w:szCs w:val="16"/>
        </w:rPr>
        <w:t xml:space="preserve">du 30 mars 2018 </w:t>
      </w:r>
      <w:r w:rsidRPr="00FF78D5">
        <w:rPr>
          <w:bCs/>
          <w:sz w:val="16"/>
          <w:szCs w:val="16"/>
        </w:rPr>
        <w:t>relative à la non prise en considération de services en tant que personnel non nommé à titre définitif dans une pension du secteur public, modifiant la responsabilisation individuelle des administrations provinciales et locales au sein du Fonds de pension solidarisé, adaptant la règlementation des pensions complémentaires, modifiant les modalités de financement du Fonds de pension solidarisé des administrations provinciales et locales et portant un financement supplémentaire du Fonds de pension solidarisé des administrations provinciales et locales</w:t>
      </w:r>
      <w:r>
        <w:rPr>
          <w:bCs/>
          <w:sz w:val="16"/>
          <w:szCs w:val="16"/>
        </w:rPr>
        <w:t xml:space="preserve"> (M.B. du 17/04/2018, p.33895).</w:t>
      </w:r>
    </w:p>
    <w:p w:rsidR="0041495C" w:rsidRDefault="0041495C" w:rsidP="001F672F">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95C" w:rsidRDefault="00DD0198">
    <w:pPr>
      <w:pStyle w:val="En-tte"/>
      <w:framePr w:wrap="around" w:vAnchor="text" w:hAnchor="margin" w:xAlign="right" w:y="1"/>
      <w:rPr>
        <w:rStyle w:val="Numrodepage"/>
      </w:rPr>
    </w:pPr>
    <w:r>
      <w:rPr>
        <w:rStyle w:val="Numrodepage"/>
      </w:rPr>
      <w:fldChar w:fldCharType="begin"/>
    </w:r>
    <w:r w:rsidR="0041495C">
      <w:rPr>
        <w:rStyle w:val="Numrodepage"/>
      </w:rPr>
      <w:instrText xml:space="preserve">PAGE  </w:instrText>
    </w:r>
    <w:r>
      <w:rPr>
        <w:rStyle w:val="Numrodepage"/>
      </w:rPr>
      <w:fldChar w:fldCharType="end"/>
    </w:r>
  </w:p>
  <w:p w:rsidR="0041495C" w:rsidRDefault="0041495C">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95C" w:rsidRDefault="0041495C">
    <w:pPr>
      <w:pStyle w:val="En-tt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95C" w:rsidRDefault="0041495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12"/>
    <w:lvl w:ilvl="0">
      <w:start w:val="1"/>
      <w:numFmt w:val="bullet"/>
      <w:lvlText w:val=""/>
      <w:lvlJc w:val="left"/>
      <w:pPr>
        <w:tabs>
          <w:tab w:val="num" w:pos="340"/>
        </w:tabs>
        <w:ind w:left="340" w:hanging="340"/>
      </w:pPr>
      <w:rPr>
        <w:rFonts w:ascii="Symbol" w:hAnsi="Symbol"/>
      </w:rPr>
    </w:lvl>
  </w:abstractNum>
  <w:abstractNum w:abstractNumId="1" w15:restartNumberingAfterBreak="0">
    <w:nsid w:val="00000005"/>
    <w:multiLevelType w:val="singleLevel"/>
    <w:tmpl w:val="00000005"/>
    <w:name w:val="WW8Num14"/>
    <w:lvl w:ilvl="0">
      <w:start w:val="4"/>
      <w:numFmt w:val="bullet"/>
      <w:lvlText w:val="-"/>
      <w:lvlJc w:val="left"/>
      <w:pPr>
        <w:tabs>
          <w:tab w:val="num" w:pos="1247"/>
        </w:tabs>
        <w:ind w:left="1247" w:hanging="320"/>
      </w:pPr>
      <w:rPr>
        <w:rFonts w:ascii="Arial" w:hAnsi="Arial"/>
        <w:b w:val="0"/>
        <w:i w:val="0"/>
        <w:sz w:val="24"/>
      </w:rPr>
    </w:lvl>
  </w:abstractNum>
  <w:abstractNum w:abstractNumId="2" w15:restartNumberingAfterBreak="0">
    <w:nsid w:val="0000000C"/>
    <w:multiLevelType w:val="singleLevel"/>
    <w:tmpl w:val="0000000C"/>
    <w:name w:val="WW8Num51"/>
    <w:lvl w:ilvl="0">
      <w:start w:val="4"/>
      <w:numFmt w:val="bullet"/>
      <w:lvlText w:val="-"/>
      <w:lvlJc w:val="left"/>
      <w:pPr>
        <w:tabs>
          <w:tab w:val="num" w:pos="1247"/>
        </w:tabs>
        <w:ind w:left="1247" w:hanging="320"/>
      </w:pPr>
      <w:rPr>
        <w:rFonts w:ascii="Arial" w:hAnsi="Arial"/>
        <w:b w:val="0"/>
        <w:i w:val="0"/>
        <w:sz w:val="24"/>
      </w:rPr>
    </w:lvl>
  </w:abstractNum>
  <w:abstractNum w:abstractNumId="3" w15:restartNumberingAfterBreak="0">
    <w:nsid w:val="0000000D"/>
    <w:multiLevelType w:val="singleLevel"/>
    <w:tmpl w:val="0000000D"/>
    <w:name w:val="WW8Num59"/>
    <w:lvl w:ilvl="0">
      <w:start w:val="4"/>
      <w:numFmt w:val="bullet"/>
      <w:lvlText w:val="-"/>
      <w:lvlJc w:val="left"/>
      <w:pPr>
        <w:tabs>
          <w:tab w:val="num" w:pos="1247"/>
        </w:tabs>
        <w:ind w:left="1247" w:hanging="320"/>
      </w:pPr>
      <w:rPr>
        <w:rFonts w:ascii="Arial" w:hAnsi="Arial"/>
        <w:b w:val="0"/>
        <w:i w:val="0"/>
        <w:sz w:val="24"/>
      </w:rPr>
    </w:lvl>
  </w:abstractNum>
  <w:abstractNum w:abstractNumId="4" w15:restartNumberingAfterBreak="0">
    <w:nsid w:val="01F374B8"/>
    <w:multiLevelType w:val="hybridMultilevel"/>
    <w:tmpl w:val="300EF688"/>
    <w:lvl w:ilvl="0" w:tplc="080C0001">
      <w:start w:val="1"/>
      <w:numFmt w:val="bullet"/>
      <w:lvlText w:val=""/>
      <w:lvlJc w:val="left"/>
      <w:pPr>
        <w:ind w:left="1571" w:hanging="360"/>
      </w:pPr>
      <w:rPr>
        <w:rFonts w:ascii="Symbol" w:hAnsi="Symbol"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5" w15:restartNumberingAfterBreak="0">
    <w:nsid w:val="04294920"/>
    <w:multiLevelType w:val="hybridMultilevel"/>
    <w:tmpl w:val="1DC8F8C2"/>
    <w:lvl w:ilvl="0" w:tplc="080C0001">
      <w:start w:val="1"/>
      <w:numFmt w:val="bullet"/>
      <w:lvlText w:val=""/>
      <w:lvlJc w:val="left"/>
      <w:pPr>
        <w:ind w:left="1321" w:hanging="360"/>
      </w:pPr>
      <w:rPr>
        <w:rFonts w:ascii="Symbol" w:hAnsi="Symbol" w:hint="default"/>
      </w:rPr>
    </w:lvl>
    <w:lvl w:ilvl="1" w:tplc="080C0003" w:tentative="1">
      <w:start w:val="1"/>
      <w:numFmt w:val="bullet"/>
      <w:lvlText w:val="o"/>
      <w:lvlJc w:val="left"/>
      <w:pPr>
        <w:ind w:left="2041" w:hanging="360"/>
      </w:pPr>
      <w:rPr>
        <w:rFonts w:ascii="Courier New" w:hAnsi="Courier New" w:cs="Courier New" w:hint="default"/>
      </w:rPr>
    </w:lvl>
    <w:lvl w:ilvl="2" w:tplc="080C0005" w:tentative="1">
      <w:start w:val="1"/>
      <w:numFmt w:val="bullet"/>
      <w:lvlText w:val=""/>
      <w:lvlJc w:val="left"/>
      <w:pPr>
        <w:ind w:left="2761" w:hanging="360"/>
      </w:pPr>
      <w:rPr>
        <w:rFonts w:ascii="Wingdings" w:hAnsi="Wingdings" w:hint="default"/>
      </w:rPr>
    </w:lvl>
    <w:lvl w:ilvl="3" w:tplc="080C0001" w:tentative="1">
      <w:start w:val="1"/>
      <w:numFmt w:val="bullet"/>
      <w:lvlText w:val=""/>
      <w:lvlJc w:val="left"/>
      <w:pPr>
        <w:ind w:left="3481" w:hanging="360"/>
      </w:pPr>
      <w:rPr>
        <w:rFonts w:ascii="Symbol" w:hAnsi="Symbol" w:hint="default"/>
      </w:rPr>
    </w:lvl>
    <w:lvl w:ilvl="4" w:tplc="080C0003" w:tentative="1">
      <w:start w:val="1"/>
      <w:numFmt w:val="bullet"/>
      <w:lvlText w:val="o"/>
      <w:lvlJc w:val="left"/>
      <w:pPr>
        <w:ind w:left="4201" w:hanging="360"/>
      </w:pPr>
      <w:rPr>
        <w:rFonts w:ascii="Courier New" w:hAnsi="Courier New" w:cs="Courier New" w:hint="default"/>
      </w:rPr>
    </w:lvl>
    <w:lvl w:ilvl="5" w:tplc="080C0005" w:tentative="1">
      <w:start w:val="1"/>
      <w:numFmt w:val="bullet"/>
      <w:lvlText w:val=""/>
      <w:lvlJc w:val="left"/>
      <w:pPr>
        <w:ind w:left="4921" w:hanging="360"/>
      </w:pPr>
      <w:rPr>
        <w:rFonts w:ascii="Wingdings" w:hAnsi="Wingdings" w:hint="default"/>
      </w:rPr>
    </w:lvl>
    <w:lvl w:ilvl="6" w:tplc="080C0001" w:tentative="1">
      <w:start w:val="1"/>
      <w:numFmt w:val="bullet"/>
      <w:lvlText w:val=""/>
      <w:lvlJc w:val="left"/>
      <w:pPr>
        <w:ind w:left="5641" w:hanging="360"/>
      </w:pPr>
      <w:rPr>
        <w:rFonts w:ascii="Symbol" w:hAnsi="Symbol" w:hint="default"/>
      </w:rPr>
    </w:lvl>
    <w:lvl w:ilvl="7" w:tplc="080C0003" w:tentative="1">
      <w:start w:val="1"/>
      <w:numFmt w:val="bullet"/>
      <w:lvlText w:val="o"/>
      <w:lvlJc w:val="left"/>
      <w:pPr>
        <w:ind w:left="6361" w:hanging="360"/>
      </w:pPr>
      <w:rPr>
        <w:rFonts w:ascii="Courier New" w:hAnsi="Courier New" w:cs="Courier New" w:hint="default"/>
      </w:rPr>
    </w:lvl>
    <w:lvl w:ilvl="8" w:tplc="080C0005" w:tentative="1">
      <w:start w:val="1"/>
      <w:numFmt w:val="bullet"/>
      <w:lvlText w:val=""/>
      <w:lvlJc w:val="left"/>
      <w:pPr>
        <w:ind w:left="7081" w:hanging="360"/>
      </w:pPr>
      <w:rPr>
        <w:rFonts w:ascii="Wingdings" w:hAnsi="Wingdings" w:hint="default"/>
      </w:rPr>
    </w:lvl>
  </w:abstractNum>
  <w:abstractNum w:abstractNumId="6" w15:restartNumberingAfterBreak="0">
    <w:nsid w:val="0467020A"/>
    <w:multiLevelType w:val="hybridMultilevel"/>
    <w:tmpl w:val="127EC868"/>
    <w:lvl w:ilvl="0" w:tplc="B9DA73EC">
      <w:start w:val="1"/>
      <w:numFmt w:val="bullet"/>
      <w:pStyle w:val="Bulletpointenumerationlongue"/>
      <w:lvlText w:val=""/>
      <w:lvlJc w:val="left"/>
      <w:pPr>
        <w:ind w:left="1495"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4945B2B"/>
    <w:multiLevelType w:val="hybridMultilevel"/>
    <w:tmpl w:val="E62269D0"/>
    <w:lvl w:ilvl="0" w:tplc="C8109710">
      <w:start w:val="1"/>
      <w:numFmt w:val="lowerLetter"/>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8" w15:restartNumberingAfterBreak="0">
    <w:nsid w:val="091403AD"/>
    <w:multiLevelType w:val="hybridMultilevel"/>
    <w:tmpl w:val="FCCE12C8"/>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9" w15:restartNumberingAfterBreak="0">
    <w:nsid w:val="0CA25939"/>
    <w:multiLevelType w:val="hybridMultilevel"/>
    <w:tmpl w:val="46D849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F6545A3"/>
    <w:multiLevelType w:val="hybridMultilevel"/>
    <w:tmpl w:val="60589B16"/>
    <w:lvl w:ilvl="0" w:tplc="080C0001">
      <w:start w:val="1"/>
      <w:numFmt w:val="bullet"/>
      <w:lvlText w:val=""/>
      <w:lvlJc w:val="left"/>
      <w:pPr>
        <w:ind w:left="866" w:hanging="360"/>
      </w:pPr>
      <w:rPr>
        <w:rFonts w:ascii="Symbol" w:hAnsi="Symbol" w:hint="default"/>
      </w:rPr>
    </w:lvl>
    <w:lvl w:ilvl="1" w:tplc="080C0003" w:tentative="1">
      <w:start w:val="1"/>
      <w:numFmt w:val="bullet"/>
      <w:lvlText w:val="o"/>
      <w:lvlJc w:val="left"/>
      <w:pPr>
        <w:ind w:left="1586" w:hanging="360"/>
      </w:pPr>
      <w:rPr>
        <w:rFonts w:ascii="Courier New" w:hAnsi="Courier New" w:cs="Courier New" w:hint="default"/>
      </w:rPr>
    </w:lvl>
    <w:lvl w:ilvl="2" w:tplc="080C0005" w:tentative="1">
      <w:start w:val="1"/>
      <w:numFmt w:val="bullet"/>
      <w:lvlText w:val=""/>
      <w:lvlJc w:val="left"/>
      <w:pPr>
        <w:ind w:left="2306" w:hanging="360"/>
      </w:pPr>
      <w:rPr>
        <w:rFonts w:ascii="Wingdings" w:hAnsi="Wingdings" w:hint="default"/>
      </w:rPr>
    </w:lvl>
    <w:lvl w:ilvl="3" w:tplc="080C0001" w:tentative="1">
      <w:start w:val="1"/>
      <w:numFmt w:val="bullet"/>
      <w:lvlText w:val=""/>
      <w:lvlJc w:val="left"/>
      <w:pPr>
        <w:ind w:left="3026" w:hanging="360"/>
      </w:pPr>
      <w:rPr>
        <w:rFonts w:ascii="Symbol" w:hAnsi="Symbol" w:hint="default"/>
      </w:rPr>
    </w:lvl>
    <w:lvl w:ilvl="4" w:tplc="080C0003" w:tentative="1">
      <w:start w:val="1"/>
      <w:numFmt w:val="bullet"/>
      <w:lvlText w:val="o"/>
      <w:lvlJc w:val="left"/>
      <w:pPr>
        <w:ind w:left="3746" w:hanging="360"/>
      </w:pPr>
      <w:rPr>
        <w:rFonts w:ascii="Courier New" w:hAnsi="Courier New" w:cs="Courier New" w:hint="default"/>
      </w:rPr>
    </w:lvl>
    <w:lvl w:ilvl="5" w:tplc="080C0005" w:tentative="1">
      <w:start w:val="1"/>
      <w:numFmt w:val="bullet"/>
      <w:lvlText w:val=""/>
      <w:lvlJc w:val="left"/>
      <w:pPr>
        <w:ind w:left="4466" w:hanging="360"/>
      </w:pPr>
      <w:rPr>
        <w:rFonts w:ascii="Wingdings" w:hAnsi="Wingdings" w:hint="default"/>
      </w:rPr>
    </w:lvl>
    <w:lvl w:ilvl="6" w:tplc="080C0001" w:tentative="1">
      <w:start w:val="1"/>
      <w:numFmt w:val="bullet"/>
      <w:lvlText w:val=""/>
      <w:lvlJc w:val="left"/>
      <w:pPr>
        <w:ind w:left="5186" w:hanging="360"/>
      </w:pPr>
      <w:rPr>
        <w:rFonts w:ascii="Symbol" w:hAnsi="Symbol" w:hint="default"/>
      </w:rPr>
    </w:lvl>
    <w:lvl w:ilvl="7" w:tplc="080C0003" w:tentative="1">
      <w:start w:val="1"/>
      <w:numFmt w:val="bullet"/>
      <w:lvlText w:val="o"/>
      <w:lvlJc w:val="left"/>
      <w:pPr>
        <w:ind w:left="5906" w:hanging="360"/>
      </w:pPr>
      <w:rPr>
        <w:rFonts w:ascii="Courier New" w:hAnsi="Courier New" w:cs="Courier New" w:hint="default"/>
      </w:rPr>
    </w:lvl>
    <w:lvl w:ilvl="8" w:tplc="080C0005" w:tentative="1">
      <w:start w:val="1"/>
      <w:numFmt w:val="bullet"/>
      <w:lvlText w:val=""/>
      <w:lvlJc w:val="left"/>
      <w:pPr>
        <w:ind w:left="6626" w:hanging="360"/>
      </w:pPr>
      <w:rPr>
        <w:rFonts w:ascii="Wingdings" w:hAnsi="Wingdings" w:hint="default"/>
      </w:rPr>
    </w:lvl>
  </w:abstractNum>
  <w:abstractNum w:abstractNumId="11" w15:restartNumberingAfterBreak="0">
    <w:nsid w:val="10110612"/>
    <w:multiLevelType w:val="singleLevel"/>
    <w:tmpl w:val="2BC6CF78"/>
    <w:lvl w:ilvl="0">
      <w:start w:val="1"/>
      <w:numFmt w:val="bullet"/>
      <w:lvlText w:val="-"/>
      <w:lvlJc w:val="left"/>
      <w:pPr>
        <w:tabs>
          <w:tab w:val="num" w:pos="1068"/>
        </w:tabs>
        <w:ind w:left="1068" w:hanging="360"/>
      </w:pPr>
      <w:rPr>
        <w:rFonts w:hint="default"/>
      </w:rPr>
    </w:lvl>
  </w:abstractNum>
  <w:abstractNum w:abstractNumId="12" w15:restartNumberingAfterBreak="0">
    <w:nsid w:val="108B4CFC"/>
    <w:multiLevelType w:val="hybridMultilevel"/>
    <w:tmpl w:val="8AE2A38A"/>
    <w:lvl w:ilvl="0" w:tplc="174616EA">
      <w:start w:val="1"/>
      <w:numFmt w:val="lowerLetter"/>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3" w15:restartNumberingAfterBreak="0">
    <w:nsid w:val="128650FB"/>
    <w:multiLevelType w:val="hybridMultilevel"/>
    <w:tmpl w:val="F5BA7390"/>
    <w:lvl w:ilvl="0" w:tplc="2BC6CF78">
      <w:start w:val="1"/>
      <w:numFmt w:val="bullet"/>
      <w:lvlText w:val="-"/>
      <w:lvlJc w:val="left"/>
      <w:pPr>
        <w:ind w:left="1429" w:hanging="360"/>
      </w:pPr>
      <w:rPr>
        <w:rFont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4" w15:restartNumberingAfterBreak="0">
    <w:nsid w:val="13142C2F"/>
    <w:multiLevelType w:val="hybridMultilevel"/>
    <w:tmpl w:val="AA3A125E"/>
    <w:lvl w:ilvl="0" w:tplc="080C0001">
      <w:start w:val="1"/>
      <w:numFmt w:val="bullet"/>
      <w:lvlText w:val=""/>
      <w:lvlJc w:val="left"/>
      <w:pPr>
        <w:ind w:left="775" w:hanging="360"/>
      </w:pPr>
      <w:rPr>
        <w:rFonts w:ascii="Symbol" w:hAnsi="Symbol" w:hint="default"/>
      </w:rPr>
    </w:lvl>
    <w:lvl w:ilvl="1" w:tplc="080C0003" w:tentative="1">
      <w:start w:val="1"/>
      <w:numFmt w:val="bullet"/>
      <w:lvlText w:val="o"/>
      <w:lvlJc w:val="left"/>
      <w:pPr>
        <w:ind w:left="1495" w:hanging="360"/>
      </w:pPr>
      <w:rPr>
        <w:rFonts w:ascii="Courier New" w:hAnsi="Courier New" w:cs="Courier New" w:hint="default"/>
      </w:rPr>
    </w:lvl>
    <w:lvl w:ilvl="2" w:tplc="080C0005" w:tentative="1">
      <w:start w:val="1"/>
      <w:numFmt w:val="bullet"/>
      <w:lvlText w:val=""/>
      <w:lvlJc w:val="left"/>
      <w:pPr>
        <w:ind w:left="2215" w:hanging="360"/>
      </w:pPr>
      <w:rPr>
        <w:rFonts w:ascii="Wingdings" w:hAnsi="Wingdings" w:hint="default"/>
      </w:rPr>
    </w:lvl>
    <w:lvl w:ilvl="3" w:tplc="080C0001" w:tentative="1">
      <w:start w:val="1"/>
      <w:numFmt w:val="bullet"/>
      <w:lvlText w:val=""/>
      <w:lvlJc w:val="left"/>
      <w:pPr>
        <w:ind w:left="2935" w:hanging="360"/>
      </w:pPr>
      <w:rPr>
        <w:rFonts w:ascii="Symbol" w:hAnsi="Symbol" w:hint="default"/>
      </w:rPr>
    </w:lvl>
    <w:lvl w:ilvl="4" w:tplc="080C0003" w:tentative="1">
      <w:start w:val="1"/>
      <w:numFmt w:val="bullet"/>
      <w:lvlText w:val="o"/>
      <w:lvlJc w:val="left"/>
      <w:pPr>
        <w:ind w:left="3655" w:hanging="360"/>
      </w:pPr>
      <w:rPr>
        <w:rFonts w:ascii="Courier New" w:hAnsi="Courier New" w:cs="Courier New" w:hint="default"/>
      </w:rPr>
    </w:lvl>
    <w:lvl w:ilvl="5" w:tplc="080C0005" w:tentative="1">
      <w:start w:val="1"/>
      <w:numFmt w:val="bullet"/>
      <w:lvlText w:val=""/>
      <w:lvlJc w:val="left"/>
      <w:pPr>
        <w:ind w:left="4375" w:hanging="360"/>
      </w:pPr>
      <w:rPr>
        <w:rFonts w:ascii="Wingdings" w:hAnsi="Wingdings" w:hint="default"/>
      </w:rPr>
    </w:lvl>
    <w:lvl w:ilvl="6" w:tplc="080C0001" w:tentative="1">
      <w:start w:val="1"/>
      <w:numFmt w:val="bullet"/>
      <w:lvlText w:val=""/>
      <w:lvlJc w:val="left"/>
      <w:pPr>
        <w:ind w:left="5095" w:hanging="360"/>
      </w:pPr>
      <w:rPr>
        <w:rFonts w:ascii="Symbol" w:hAnsi="Symbol" w:hint="default"/>
      </w:rPr>
    </w:lvl>
    <w:lvl w:ilvl="7" w:tplc="080C0003" w:tentative="1">
      <w:start w:val="1"/>
      <w:numFmt w:val="bullet"/>
      <w:lvlText w:val="o"/>
      <w:lvlJc w:val="left"/>
      <w:pPr>
        <w:ind w:left="5815" w:hanging="360"/>
      </w:pPr>
      <w:rPr>
        <w:rFonts w:ascii="Courier New" w:hAnsi="Courier New" w:cs="Courier New" w:hint="default"/>
      </w:rPr>
    </w:lvl>
    <w:lvl w:ilvl="8" w:tplc="080C0005" w:tentative="1">
      <w:start w:val="1"/>
      <w:numFmt w:val="bullet"/>
      <w:lvlText w:val=""/>
      <w:lvlJc w:val="left"/>
      <w:pPr>
        <w:ind w:left="6535" w:hanging="360"/>
      </w:pPr>
      <w:rPr>
        <w:rFonts w:ascii="Wingdings" w:hAnsi="Wingdings" w:hint="default"/>
      </w:rPr>
    </w:lvl>
  </w:abstractNum>
  <w:abstractNum w:abstractNumId="15" w15:restartNumberingAfterBreak="0">
    <w:nsid w:val="18D25F10"/>
    <w:multiLevelType w:val="hybridMultilevel"/>
    <w:tmpl w:val="77100FA8"/>
    <w:lvl w:ilvl="0" w:tplc="04A0BEB4">
      <w:start w:val="1"/>
      <w:numFmt w:val="lowerLetter"/>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6" w15:restartNumberingAfterBreak="0">
    <w:nsid w:val="1C872DF4"/>
    <w:multiLevelType w:val="singleLevel"/>
    <w:tmpl w:val="C16CD800"/>
    <w:lvl w:ilvl="0">
      <w:start w:val="1"/>
      <w:numFmt w:val="upperLetter"/>
      <w:pStyle w:val="Titre3"/>
      <w:lvlText w:val="%1."/>
      <w:lvlJc w:val="left"/>
      <w:pPr>
        <w:tabs>
          <w:tab w:val="num" w:pos="3337"/>
        </w:tabs>
        <w:ind w:left="3337" w:hanging="360"/>
      </w:pPr>
      <w:rPr>
        <w:rFonts w:hint="default"/>
        <w:b/>
      </w:rPr>
    </w:lvl>
  </w:abstractNum>
  <w:abstractNum w:abstractNumId="17" w15:restartNumberingAfterBreak="0">
    <w:nsid w:val="1D852F7B"/>
    <w:multiLevelType w:val="hybridMultilevel"/>
    <w:tmpl w:val="6490656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8" w15:restartNumberingAfterBreak="0">
    <w:nsid w:val="1E623D3D"/>
    <w:multiLevelType w:val="hybridMultilevel"/>
    <w:tmpl w:val="02CCA48E"/>
    <w:lvl w:ilvl="0" w:tplc="080C0001">
      <w:start w:val="1"/>
      <w:numFmt w:val="bullet"/>
      <w:lvlText w:val=""/>
      <w:lvlJc w:val="left"/>
      <w:pPr>
        <w:ind w:left="757" w:hanging="360"/>
      </w:pPr>
      <w:rPr>
        <w:rFonts w:ascii="Symbol" w:hAnsi="Symbol" w:hint="default"/>
      </w:rPr>
    </w:lvl>
    <w:lvl w:ilvl="1" w:tplc="080C0003" w:tentative="1">
      <w:start w:val="1"/>
      <w:numFmt w:val="bullet"/>
      <w:lvlText w:val="o"/>
      <w:lvlJc w:val="left"/>
      <w:pPr>
        <w:ind w:left="1477" w:hanging="360"/>
      </w:pPr>
      <w:rPr>
        <w:rFonts w:ascii="Courier New" w:hAnsi="Courier New" w:cs="Courier New" w:hint="default"/>
      </w:rPr>
    </w:lvl>
    <w:lvl w:ilvl="2" w:tplc="080C0005" w:tentative="1">
      <w:start w:val="1"/>
      <w:numFmt w:val="bullet"/>
      <w:lvlText w:val=""/>
      <w:lvlJc w:val="left"/>
      <w:pPr>
        <w:ind w:left="2197" w:hanging="360"/>
      </w:pPr>
      <w:rPr>
        <w:rFonts w:ascii="Wingdings" w:hAnsi="Wingdings" w:hint="default"/>
      </w:rPr>
    </w:lvl>
    <w:lvl w:ilvl="3" w:tplc="080C0001" w:tentative="1">
      <w:start w:val="1"/>
      <w:numFmt w:val="bullet"/>
      <w:lvlText w:val=""/>
      <w:lvlJc w:val="left"/>
      <w:pPr>
        <w:ind w:left="2917" w:hanging="360"/>
      </w:pPr>
      <w:rPr>
        <w:rFonts w:ascii="Symbol" w:hAnsi="Symbol" w:hint="default"/>
      </w:rPr>
    </w:lvl>
    <w:lvl w:ilvl="4" w:tplc="080C0003" w:tentative="1">
      <w:start w:val="1"/>
      <w:numFmt w:val="bullet"/>
      <w:lvlText w:val="o"/>
      <w:lvlJc w:val="left"/>
      <w:pPr>
        <w:ind w:left="3637" w:hanging="360"/>
      </w:pPr>
      <w:rPr>
        <w:rFonts w:ascii="Courier New" w:hAnsi="Courier New" w:cs="Courier New" w:hint="default"/>
      </w:rPr>
    </w:lvl>
    <w:lvl w:ilvl="5" w:tplc="080C0005" w:tentative="1">
      <w:start w:val="1"/>
      <w:numFmt w:val="bullet"/>
      <w:lvlText w:val=""/>
      <w:lvlJc w:val="left"/>
      <w:pPr>
        <w:ind w:left="4357" w:hanging="360"/>
      </w:pPr>
      <w:rPr>
        <w:rFonts w:ascii="Wingdings" w:hAnsi="Wingdings" w:hint="default"/>
      </w:rPr>
    </w:lvl>
    <w:lvl w:ilvl="6" w:tplc="080C0001" w:tentative="1">
      <w:start w:val="1"/>
      <w:numFmt w:val="bullet"/>
      <w:lvlText w:val=""/>
      <w:lvlJc w:val="left"/>
      <w:pPr>
        <w:ind w:left="5077" w:hanging="360"/>
      </w:pPr>
      <w:rPr>
        <w:rFonts w:ascii="Symbol" w:hAnsi="Symbol" w:hint="default"/>
      </w:rPr>
    </w:lvl>
    <w:lvl w:ilvl="7" w:tplc="080C0003" w:tentative="1">
      <w:start w:val="1"/>
      <w:numFmt w:val="bullet"/>
      <w:lvlText w:val="o"/>
      <w:lvlJc w:val="left"/>
      <w:pPr>
        <w:ind w:left="5797" w:hanging="360"/>
      </w:pPr>
      <w:rPr>
        <w:rFonts w:ascii="Courier New" w:hAnsi="Courier New" w:cs="Courier New" w:hint="default"/>
      </w:rPr>
    </w:lvl>
    <w:lvl w:ilvl="8" w:tplc="080C0005" w:tentative="1">
      <w:start w:val="1"/>
      <w:numFmt w:val="bullet"/>
      <w:lvlText w:val=""/>
      <w:lvlJc w:val="left"/>
      <w:pPr>
        <w:ind w:left="6517" w:hanging="360"/>
      </w:pPr>
      <w:rPr>
        <w:rFonts w:ascii="Wingdings" w:hAnsi="Wingdings" w:hint="default"/>
      </w:rPr>
    </w:lvl>
  </w:abstractNum>
  <w:abstractNum w:abstractNumId="19" w15:restartNumberingAfterBreak="0">
    <w:nsid w:val="1E91476A"/>
    <w:multiLevelType w:val="hybridMultilevel"/>
    <w:tmpl w:val="FD0085AA"/>
    <w:lvl w:ilvl="0" w:tplc="BCD6099C">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20" w15:restartNumberingAfterBreak="0">
    <w:nsid w:val="22AD06ED"/>
    <w:multiLevelType w:val="hybridMultilevel"/>
    <w:tmpl w:val="B1BAD29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250E4097"/>
    <w:multiLevelType w:val="hybridMultilevel"/>
    <w:tmpl w:val="38521AB2"/>
    <w:lvl w:ilvl="0" w:tplc="080C0001">
      <w:start w:val="1"/>
      <w:numFmt w:val="bullet"/>
      <w:lvlText w:val=""/>
      <w:lvlJc w:val="left"/>
      <w:pPr>
        <w:ind w:left="1462" w:hanging="360"/>
      </w:pPr>
      <w:rPr>
        <w:rFonts w:ascii="Symbol" w:hAnsi="Symbol" w:hint="default"/>
      </w:rPr>
    </w:lvl>
    <w:lvl w:ilvl="1" w:tplc="080C0003" w:tentative="1">
      <w:start w:val="1"/>
      <w:numFmt w:val="bullet"/>
      <w:lvlText w:val="o"/>
      <w:lvlJc w:val="left"/>
      <w:pPr>
        <w:ind w:left="2182" w:hanging="360"/>
      </w:pPr>
      <w:rPr>
        <w:rFonts w:ascii="Courier New" w:hAnsi="Courier New" w:cs="Courier New" w:hint="default"/>
      </w:rPr>
    </w:lvl>
    <w:lvl w:ilvl="2" w:tplc="080C0005" w:tentative="1">
      <w:start w:val="1"/>
      <w:numFmt w:val="bullet"/>
      <w:lvlText w:val=""/>
      <w:lvlJc w:val="left"/>
      <w:pPr>
        <w:ind w:left="2902" w:hanging="360"/>
      </w:pPr>
      <w:rPr>
        <w:rFonts w:ascii="Wingdings" w:hAnsi="Wingdings" w:hint="default"/>
      </w:rPr>
    </w:lvl>
    <w:lvl w:ilvl="3" w:tplc="080C0001" w:tentative="1">
      <w:start w:val="1"/>
      <w:numFmt w:val="bullet"/>
      <w:lvlText w:val=""/>
      <w:lvlJc w:val="left"/>
      <w:pPr>
        <w:ind w:left="3622" w:hanging="360"/>
      </w:pPr>
      <w:rPr>
        <w:rFonts w:ascii="Symbol" w:hAnsi="Symbol" w:hint="default"/>
      </w:rPr>
    </w:lvl>
    <w:lvl w:ilvl="4" w:tplc="080C0003" w:tentative="1">
      <w:start w:val="1"/>
      <w:numFmt w:val="bullet"/>
      <w:lvlText w:val="o"/>
      <w:lvlJc w:val="left"/>
      <w:pPr>
        <w:ind w:left="4342" w:hanging="360"/>
      </w:pPr>
      <w:rPr>
        <w:rFonts w:ascii="Courier New" w:hAnsi="Courier New" w:cs="Courier New" w:hint="default"/>
      </w:rPr>
    </w:lvl>
    <w:lvl w:ilvl="5" w:tplc="080C0005" w:tentative="1">
      <w:start w:val="1"/>
      <w:numFmt w:val="bullet"/>
      <w:lvlText w:val=""/>
      <w:lvlJc w:val="left"/>
      <w:pPr>
        <w:ind w:left="5062" w:hanging="360"/>
      </w:pPr>
      <w:rPr>
        <w:rFonts w:ascii="Wingdings" w:hAnsi="Wingdings" w:hint="default"/>
      </w:rPr>
    </w:lvl>
    <w:lvl w:ilvl="6" w:tplc="080C0001" w:tentative="1">
      <w:start w:val="1"/>
      <w:numFmt w:val="bullet"/>
      <w:lvlText w:val=""/>
      <w:lvlJc w:val="left"/>
      <w:pPr>
        <w:ind w:left="5782" w:hanging="360"/>
      </w:pPr>
      <w:rPr>
        <w:rFonts w:ascii="Symbol" w:hAnsi="Symbol" w:hint="default"/>
      </w:rPr>
    </w:lvl>
    <w:lvl w:ilvl="7" w:tplc="080C0003" w:tentative="1">
      <w:start w:val="1"/>
      <w:numFmt w:val="bullet"/>
      <w:lvlText w:val="o"/>
      <w:lvlJc w:val="left"/>
      <w:pPr>
        <w:ind w:left="6502" w:hanging="360"/>
      </w:pPr>
      <w:rPr>
        <w:rFonts w:ascii="Courier New" w:hAnsi="Courier New" w:cs="Courier New" w:hint="default"/>
      </w:rPr>
    </w:lvl>
    <w:lvl w:ilvl="8" w:tplc="080C0005" w:tentative="1">
      <w:start w:val="1"/>
      <w:numFmt w:val="bullet"/>
      <w:lvlText w:val=""/>
      <w:lvlJc w:val="left"/>
      <w:pPr>
        <w:ind w:left="7222" w:hanging="360"/>
      </w:pPr>
      <w:rPr>
        <w:rFonts w:ascii="Wingdings" w:hAnsi="Wingdings" w:hint="default"/>
      </w:rPr>
    </w:lvl>
  </w:abstractNum>
  <w:abstractNum w:abstractNumId="22" w15:restartNumberingAfterBreak="0">
    <w:nsid w:val="2E6058A1"/>
    <w:multiLevelType w:val="hybridMultilevel"/>
    <w:tmpl w:val="6F6E5194"/>
    <w:lvl w:ilvl="0" w:tplc="7BF880E6">
      <w:start w:val="1"/>
      <w:numFmt w:val="lowerLetter"/>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23" w15:restartNumberingAfterBreak="0">
    <w:nsid w:val="32C56038"/>
    <w:multiLevelType w:val="hybridMultilevel"/>
    <w:tmpl w:val="E72052E8"/>
    <w:lvl w:ilvl="0" w:tplc="9F0AAF1E">
      <w:start w:val="1"/>
      <w:numFmt w:val="bullet"/>
      <w:lvlText w:val=""/>
      <w:lvlJc w:val="left"/>
      <w:pPr>
        <w:ind w:left="1778" w:hanging="360"/>
      </w:pPr>
      <w:rPr>
        <w:rFonts w:ascii="Wingdings" w:hAnsi="Wingdings" w:hint="default"/>
        <w:sz w:val="16"/>
        <w:szCs w:val="16"/>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24" w15:restartNumberingAfterBreak="0">
    <w:nsid w:val="3397554E"/>
    <w:multiLevelType w:val="hybridMultilevel"/>
    <w:tmpl w:val="7FA2FBAC"/>
    <w:lvl w:ilvl="0" w:tplc="FD1A821A">
      <w:start w:val="2"/>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DCB5AAA"/>
    <w:multiLevelType w:val="hybridMultilevel"/>
    <w:tmpl w:val="EAA8CA90"/>
    <w:lvl w:ilvl="0" w:tplc="FD1A821A">
      <w:start w:val="2"/>
      <w:numFmt w:val="bullet"/>
      <w:lvlText w:val="-"/>
      <w:lvlJc w:val="left"/>
      <w:pPr>
        <w:ind w:left="1571" w:hanging="360"/>
      </w:pPr>
      <w:rPr>
        <w:rFonts w:ascii="Verdana" w:eastAsia="Times New Roman" w:hAnsi="Verdana" w:cs="Times New Roman"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6" w15:restartNumberingAfterBreak="0">
    <w:nsid w:val="3E0C1AC8"/>
    <w:multiLevelType w:val="hybridMultilevel"/>
    <w:tmpl w:val="259C2B4A"/>
    <w:lvl w:ilvl="0" w:tplc="5434E904">
      <w:start w:val="1"/>
      <w:numFmt w:val="decimal"/>
      <w:lvlText w:val="%1°"/>
      <w:lvlJc w:val="left"/>
      <w:pPr>
        <w:ind w:left="1321" w:hanging="360"/>
      </w:pPr>
      <w:rPr>
        <w:rFonts w:hint="default"/>
      </w:rPr>
    </w:lvl>
    <w:lvl w:ilvl="1" w:tplc="080C0019" w:tentative="1">
      <w:start w:val="1"/>
      <w:numFmt w:val="lowerLetter"/>
      <w:lvlText w:val="%2."/>
      <w:lvlJc w:val="left"/>
      <w:pPr>
        <w:ind w:left="2041" w:hanging="360"/>
      </w:pPr>
    </w:lvl>
    <w:lvl w:ilvl="2" w:tplc="080C001B" w:tentative="1">
      <w:start w:val="1"/>
      <w:numFmt w:val="lowerRoman"/>
      <w:lvlText w:val="%3."/>
      <w:lvlJc w:val="right"/>
      <w:pPr>
        <w:ind w:left="2761" w:hanging="180"/>
      </w:pPr>
    </w:lvl>
    <w:lvl w:ilvl="3" w:tplc="080C000F" w:tentative="1">
      <w:start w:val="1"/>
      <w:numFmt w:val="decimal"/>
      <w:lvlText w:val="%4."/>
      <w:lvlJc w:val="left"/>
      <w:pPr>
        <w:ind w:left="3481" w:hanging="360"/>
      </w:pPr>
    </w:lvl>
    <w:lvl w:ilvl="4" w:tplc="080C0019" w:tentative="1">
      <w:start w:val="1"/>
      <w:numFmt w:val="lowerLetter"/>
      <w:lvlText w:val="%5."/>
      <w:lvlJc w:val="left"/>
      <w:pPr>
        <w:ind w:left="4201" w:hanging="360"/>
      </w:pPr>
    </w:lvl>
    <w:lvl w:ilvl="5" w:tplc="080C001B" w:tentative="1">
      <w:start w:val="1"/>
      <w:numFmt w:val="lowerRoman"/>
      <w:lvlText w:val="%6."/>
      <w:lvlJc w:val="right"/>
      <w:pPr>
        <w:ind w:left="4921" w:hanging="180"/>
      </w:pPr>
    </w:lvl>
    <w:lvl w:ilvl="6" w:tplc="080C000F" w:tentative="1">
      <w:start w:val="1"/>
      <w:numFmt w:val="decimal"/>
      <w:lvlText w:val="%7."/>
      <w:lvlJc w:val="left"/>
      <w:pPr>
        <w:ind w:left="5641" w:hanging="360"/>
      </w:pPr>
    </w:lvl>
    <w:lvl w:ilvl="7" w:tplc="080C0019" w:tentative="1">
      <w:start w:val="1"/>
      <w:numFmt w:val="lowerLetter"/>
      <w:lvlText w:val="%8."/>
      <w:lvlJc w:val="left"/>
      <w:pPr>
        <w:ind w:left="6361" w:hanging="360"/>
      </w:pPr>
    </w:lvl>
    <w:lvl w:ilvl="8" w:tplc="080C001B" w:tentative="1">
      <w:start w:val="1"/>
      <w:numFmt w:val="lowerRoman"/>
      <w:lvlText w:val="%9."/>
      <w:lvlJc w:val="right"/>
      <w:pPr>
        <w:ind w:left="7081" w:hanging="180"/>
      </w:pPr>
    </w:lvl>
  </w:abstractNum>
  <w:abstractNum w:abstractNumId="27" w15:restartNumberingAfterBreak="0">
    <w:nsid w:val="3E255E76"/>
    <w:multiLevelType w:val="hybridMultilevel"/>
    <w:tmpl w:val="63BCBF0C"/>
    <w:lvl w:ilvl="0" w:tplc="020E175C">
      <w:start w:val="1"/>
      <w:numFmt w:val="lowerLetter"/>
      <w:lvlText w:val="%1)"/>
      <w:lvlJc w:val="left"/>
      <w:pPr>
        <w:ind w:left="644" w:hanging="360"/>
      </w:pPr>
      <w:rPr>
        <w:rFonts w:hint="default"/>
        <w:b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8" w15:restartNumberingAfterBreak="0">
    <w:nsid w:val="47F53770"/>
    <w:multiLevelType w:val="hybridMultilevel"/>
    <w:tmpl w:val="F0D83E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4C1F013A"/>
    <w:multiLevelType w:val="hybridMultilevel"/>
    <w:tmpl w:val="6B54F468"/>
    <w:lvl w:ilvl="0" w:tplc="080C0001">
      <w:start w:val="1"/>
      <w:numFmt w:val="bullet"/>
      <w:lvlText w:val=""/>
      <w:lvlJc w:val="left"/>
      <w:pPr>
        <w:ind w:left="1571" w:hanging="360"/>
      </w:pPr>
      <w:rPr>
        <w:rFonts w:ascii="Symbol" w:hAnsi="Symbol"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30" w15:restartNumberingAfterBreak="0">
    <w:nsid w:val="51A561C9"/>
    <w:multiLevelType w:val="hybridMultilevel"/>
    <w:tmpl w:val="40E87B0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4CD7732"/>
    <w:multiLevelType w:val="hybridMultilevel"/>
    <w:tmpl w:val="2AC2D88C"/>
    <w:lvl w:ilvl="0" w:tplc="080C000F">
      <w:start w:val="1"/>
      <w:numFmt w:val="decimal"/>
      <w:lvlText w:val="%1."/>
      <w:lvlJc w:val="left"/>
      <w:pPr>
        <w:ind w:left="1060" w:hanging="360"/>
      </w:pPr>
    </w:lvl>
    <w:lvl w:ilvl="1" w:tplc="080C0019" w:tentative="1">
      <w:start w:val="1"/>
      <w:numFmt w:val="lowerLetter"/>
      <w:lvlText w:val="%2."/>
      <w:lvlJc w:val="left"/>
      <w:pPr>
        <w:ind w:left="1780" w:hanging="360"/>
      </w:pPr>
    </w:lvl>
    <w:lvl w:ilvl="2" w:tplc="080C001B" w:tentative="1">
      <w:start w:val="1"/>
      <w:numFmt w:val="lowerRoman"/>
      <w:lvlText w:val="%3."/>
      <w:lvlJc w:val="right"/>
      <w:pPr>
        <w:ind w:left="2500" w:hanging="180"/>
      </w:pPr>
    </w:lvl>
    <w:lvl w:ilvl="3" w:tplc="080C000F" w:tentative="1">
      <w:start w:val="1"/>
      <w:numFmt w:val="decimal"/>
      <w:lvlText w:val="%4."/>
      <w:lvlJc w:val="left"/>
      <w:pPr>
        <w:ind w:left="3220" w:hanging="360"/>
      </w:pPr>
    </w:lvl>
    <w:lvl w:ilvl="4" w:tplc="080C0019" w:tentative="1">
      <w:start w:val="1"/>
      <w:numFmt w:val="lowerLetter"/>
      <w:lvlText w:val="%5."/>
      <w:lvlJc w:val="left"/>
      <w:pPr>
        <w:ind w:left="3940" w:hanging="360"/>
      </w:pPr>
    </w:lvl>
    <w:lvl w:ilvl="5" w:tplc="080C001B" w:tentative="1">
      <w:start w:val="1"/>
      <w:numFmt w:val="lowerRoman"/>
      <w:lvlText w:val="%6."/>
      <w:lvlJc w:val="right"/>
      <w:pPr>
        <w:ind w:left="4660" w:hanging="180"/>
      </w:pPr>
    </w:lvl>
    <w:lvl w:ilvl="6" w:tplc="080C000F" w:tentative="1">
      <w:start w:val="1"/>
      <w:numFmt w:val="decimal"/>
      <w:lvlText w:val="%7."/>
      <w:lvlJc w:val="left"/>
      <w:pPr>
        <w:ind w:left="5380" w:hanging="360"/>
      </w:pPr>
    </w:lvl>
    <w:lvl w:ilvl="7" w:tplc="080C0019" w:tentative="1">
      <w:start w:val="1"/>
      <w:numFmt w:val="lowerLetter"/>
      <w:lvlText w:val="%8."/>
      <w:lvlJc w:val="left"/>
      <w:pPr>
        <w:ind w:left="6100" w:hanging="360"/>
      </w:pPr>
    </w:lvl>
    <w:lvl w:ilvl="8" w:tplc="080C001B" w:tentative="1">
      <w:start w:val="1"/>
      <w:numFmt w:val="lowerRoman"/>
      <w:lvlText w:val="%9."/>
      <w:lvlJc w:val="right"/>
      <w:pPr>
        <w:ind w:left="6820" w:hanging="180"/>
      </w:pPr>
    </w:lvl>
  </w:abstractNum>
  <w:abstractNum w:abstractNumId="32" w15:restartNumberingAfterBreak="0">
    <w:nsid w:val="55BF3CB1"/>
    <w:multiLevelType w:val="hybridMultilevel"/>
    <w:tmpl w:val="20D02E32"/>
    <w:lvl w:ilvl="0" w:tplc="2BC6CF78">
      <w:start w:val="1"/>
      <w:numFmt w:val="bullet"/>
      <w:lvlText w:val="-"/>
      <w:lvlJc w:val="left"/>
      <w:pPr>
        <w:ind w:left="1146" w:hanging="360"/>
      </w:pPr>
      <w:rPr>
        <w:rFonts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3" w15:restartNumberingAfterBreak="0">
    <w:nsid w:val="55F848FD"/>
    <w:multiLevelType w:val="hybridMultilevel"/>
    <w:tmpl w:val="A8DCA5F0"/>
    <w:lvl w:ilvl="0" w:tplc="2BC6CF78">
      <w:start w:val="1"/>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AE9754F"/>
    <w:multiLevelType w:val="hybridMultilevel"/>
    <w:tmpl w:val="3BDA7A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3C30487"/>
    <w:multiLevelType w:val="hybridMultilevel"/>
    <w:tmpl w:val="10FAA90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68FD001F"/>
    <w:multiLevelType w:val="hybridMultilevel"/>
    <w:tmpl w:val="CC0C7906"/>
    <w:lvl w:ilvl="0" w:tplc="080C0001">
      <w:start w:val="1"/>
      <w:numFmt w:val="bullet"/>
      <w:lvlText w:val=""/>
      <w:lvlJc w:val="left"/>
      <w:pPr>
        <w:ind w:left="757" w:hanging="360"/>
      </w:pPr>
      <w:rPr>
        <w:rFonts w:ascii="Symbol" w:hAnsi="Symbol" w:hint="default"/>
      </w:rPr>
    </w:lvl>
    <w:lvl w:ilvl="1" w:tplc="080C0003" w:tentative="1">
      <w:start w:val="1"/>
      <w:numFmt w:val="bullet"/>
      <w:lvlText w:val="o"/>
      <w:lvlJc w:val="left"/>
      <w:pPr>
        <w:ind w:left="1477" w:hanging="360"/>
      </w:pPr>
      <w:rPr>
        <w:rFonts w:ascii="Courier New" w:hAnsi="Courier New" w:cs="Courier New" w:hint="default"/>
      </w:rPr>
    </w:lvl>
    <w:lvl w:ilvl="2" w:tplc="080C0005" w:tentative="1">
      <w:start w:val="1"/>
      <w:numFmt w:val="bullet"/>
      <w:lvlText w:val=""/>
      <w:lvlJc w:val="left"/>
      <w:pPr>
        <w:ind w:left="2197" w:hanging="360"/>
      </w:pPr>
      <w:rPr>
        <w:rFonts w:ascii="Wingdings" w:hAnsi="Wingdings" w:hint="default"/>
      </w:rPr>
    </w:lvl>
    <w:lvl w:ilvl="3" w:tplc="080C0001" w:tentative="1">
      <w:start w:val="1"/>
      <w:numFmt w:val="bullet"/>
      <w:lvlText w:val=""/>
      <w:lvlJc w:val="left"/>
      <w:pPr>
        <w:ind w:left="2917" w:hanging="360"/>
      </w:pPr>
      <w:rPr>
        <w:rFonts w:ascii="Symbol" w:hAnsi="Symbol" w:hint="default"/>
      </w:rPr>
    </w:lvl>
    <w:lvl w:ilvl="4" w:tplc="080C0003" w:tentative="1">
      <w:start w:val="1"/>
      <w:numFmt w:val="bullet"/>
      <w:lvlText w:val="o"/>
      <w:lvlJc w:val="left"/>
      <w:pPr>
        <w:ind w:left="3637" w:hanging="360"/>
      </w:pPr>
      <w:rPr>
        <w:rFonts w:ascii="Courier New" w:hAnsi="Courier New" w:cs="Courier New" w:hint="default"/>
      </w:rPr>
    </w:lvl>
    <w:lvl w:ilvl="5" w:tplc="080C0005" w:tentative="1">
      <w:start w:val="1"/>
      <w:numFmt w:val="bullet"/>
      <w:lvlText w:val=""/>
      <w:lvlJc w:val="left"/>
      <w:pPr>
        <w:ind w:left="4357" w:hanging="360"/>
      </w:pPr>
      <w:rPr>
        <w:rFonts w:ascii="Wingdings" w:hAnsi="Wingdings" w:hint="default"/>
      </w:rPr>
    </w:lvl>
    <w:lvl w:ilvl="6" w:tplc="080C0001" w:tentative="1">
      <w:start w:val="1"/>
      <w:numFmt w:val="bullet"/>
      <w:lvlText w:val=""/>
      <w:lvlJc w:val="left"/>
      <w:pPr>
        <w:ind w:left="5077" w:hanging="360"/>
      </w:pPr>
      <w:rPr>
        <w:rFonts w:ascii="Symbol" w:hAnsi="Symbol" w:hint="default"/>
      </w:rPr>
    </w:lvl>
    <w:lvl w:ilvl="7" w:tplc="080C0003" w:tentative="1">
      <w:start w:val="1"/>
      <w:numFmt w:val="bullet"/>
      <w:lvlText w:val="o"/>
      <w:lvlJc w:val="left"/>
      <w:pPr>
        <w:ind w:left="5797" w:hanging="360"/>
      </w:pPr>
      <w:rPr>
        <w:rFonts w:ascii="Courier New" w:hAnsi="Courier New" w:cs="Courier New" w:hint="default"/>
      </w:rPr>
    </w:lvl>
    <w:lvl w:ilvl="8" w:tplc="080C0005" w:tentative="1">
      <w:start w:val="1"/>
      <w:numFmt w:val="bullet"/>
      <w:lvlText w:val=""/>
      <w:lvlJc w:val="left"/>
      <w:pPr>
        <w:ind w:left="6517" w:hanging="360"/>
      </w:pPr>
      <w:rPr>
        <w:rFonts w:ascii="Wingdings" w:hAnsi="Wingdings" w:hint="default"/>
      </w:rPr>
    </w:lvl>
  </w:abstractNum>
  <w:abstractNum w:abstractNumId="37" w15:restartNumberingAfterBreak="0">
    <w:nsid w:val="697D2AAD"/>
    <w:multiLevelType w:val="hybridMultilevel"/>
    <w:tmpl w:val="B1BAD29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5C258CB"/>
    <w:multiLevelType w:val="hybridMultilevel"/>
    <w:tmpl w:val="960E4088"/>
    <w:lvl w:ilvl="0" w:tplc="080C0001">
      <w:start w:val="1"/>
      <w:numFmt w:val="bullet"/>
      <w:lvlText w:val=""/>
      <w:lvlJc w:val="left"/>
      <w:pPr>
        <w:ind w:left="1929" w:hanging="360"/>
      </w:pPr>
      <w:rPr>
        <w:rFonts w:ascii="Symbol" w:hAnsi="Symbol" w:hint="default"/>
      </w:rPr>
    </w:lvl>
    <w:lvl w:ilvl="1" w:tplc="080C0003" w:tentative="1">
      <w:start w:val="1"/>
      <w:numFmt w:val="bullet"/>
      <w:lvlText w:val="o"/>
      <w:lvlJc w:val="left"/>
      <w:pPr>
        <w:ind w:left="2649" w:hanging="360"/>
      </w:pPr>
      <w:rPr>
        <w:rFonts w:ascii="Courier New" w:hAnsi="Courier New" w:cs="Courier New" w:hint="default"/>
      </w:rPr>
    </w:lvl>
    <w:lvl w:ilvl="2" w:tplc="080C0005" w:tentative="1">
      <w:start w:val="1"/>
      <w:numFmt w:val="bullet"/>
      <w:lvlText w:val=""/>
      <w:lvlJc w:val="left"/>
      <w:pPr>
        <w:ind w:left="3369" w:hanging="360"/>
      </w:pPr>
      <w:rPr>
        <w:rFonts w:ascii="Wingdings" w:hAnsi="Wingdings" w:hint="default"/>
      </w:rPr>
    </w:lvl>
    <w:lvl w:ilvl="3" w:tplc="080C0001" w:tentative="1">
      <w:start w:val="1"/>
      <w:numFmt w:val="bullet"/>
      <w:lvlText w:val=""/>
      <w:lvlJc w:val="left"/>
      <w:pPr>
        <w:ind w:left="4089" w:hanging="360"/>
      </w:pPr>
      <w:rPr>
        <w:rFonts w:ascii="Symbol" w:hAnsi="Symbol" w:hint="default"/>
      </w:rPr>
    </w:lvl>
    <w:lvl w:ilvl="4" w:tplc="080C0003" w:tentative="1">
      <w:start w:val="1"/>
      <w:numFmt w:val="bullet"/>
      <w:lvlText w:val="o"/>
      <w:lvlJc w:val="left"/>
      <w:pPr>
        <w:ind w:left="4809" w:hanging="360"/>
      </w:pPr>
      <w:rPr>
        <w:rFonts w:ascii="Courier New" w:hAnsi="Courier New" w:cs="Courier New" w:hint="default"/>
      </w:rPr>
    </w:lvl>
    <w:lvl w:ilvl="5" w:tplc="080C0005" w:tentative="1">
      <w:start w:val="1"/>
      <w:numFmt w:val="bullet"/>
      <w:lvlText w:val=""/>
      <w:lvlJc w:val="left"/>
      <w:pPr>
        <w:ind w:left="5529" w:hanging="360"/>
      </w:pPr>
      <w:rPr>
        <w:rFonts w:ascii="Wingdings" w:hAnsi="Wingdings" w:hint="default"/>
      </w:rPr>
    </w:lvl>
    <w:lvl w:ilvl="6" w:tplc="080C0001" w:tentative="1">
      <w:start w:val="1"/>
      <w:numFmt w:val="bullet"/>
      <w:lvlText w:val=""/>
      <w:lvlJc w:val="left"/>
      <w:pPr>
        <w:ind w:left="6249" w:hanging="360"/>
      </w:pPr>
      <w:rPr>
        <w:rFonts w:ascii="Symbol" w:hAnsi="Symbol" w:hint="default"/>
      </w:rPr>
    </w:lvl>
    <w:lvl w:ilvl="7" w:tplc="080C0003" w:tentative="1">
      <w:start w:val="1"/>
      <w:numFmt w:val="bullet"/>
      <w:lvlText w:val="o"/>
      <w:lvlJc w:val="left"/>
      <w:pPr>
        <w:ind w:left="6969" w:hanging="360"/>
      </w:pPr>
      <w:rPr>
        <w:rFonts w:ascii="Courier New" w:hAnsi="Courier New" w:cs="Courier New" w:hint="default"/>
      </w:rPr>
    </w:lvl>
    <w:lvl w:ilvl="8" w:tplc="080C0005" w:tentative="1">
      <w:start w:val="1"/>
      <w:numFmt w:val="bullet"/>
      <w:lvlText w:val=""/>
      <w:lvlJc w:val="left"/>
      <w:pPr>
        <w:ind w:left="7689" w:hanging="360"/>
      </w:pPr>
      <w:rPr>
        <w:rFonts w:ascii="Wingdings" w:hAnsi="Wingdings" w:hint="default"/>
      </w:rPr>
    </w:lvl>
  </w:abstractNum>
  <w:abstractNum w:abstractNumId="39" w15:restartNumberingAfterBreak="0">
    <w:nsid w:val="762F4542"/>
    <w:multiLevelType w:val="hybridMultilevel"/>
    <w:tmpl w:val="3A24F0CA"/>
    <w:lvl w:ilvl="0" w:tplc="C77A0DEA">
      <w:start w:val="1"/>
      <w:numFmt w:val="lowerLetter"/>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40" w15:restartNumberingAfterBreak="0">
    <w:nsid w:val="7D3951AF"/>
    <w:multiLevelType w:val="hybridMultilevel"/>
    <w:tmpl w:val="D5A81CD6"/>
    <w:lvl w:ilvl="0" w:tplc="080C0001">
      <w:start w:val="1"/>
      <w:numFmt w:val="bullet"/>
      <w:lvlText w:val=""/>
      <w:lvlJc w:val="left"/>
      <w:pPr>
        <w:ind w:left="1218" w:hanging="360"/>
      </w:pPr>
      <w:rPr>
        <w:rFonts w:ascii="Symbol" w:hAnsi="Symbol" w:hint="default"/>
      </w:rPr>
    </w:lvl>
    <w:lvl w:ilvl="1" w:tplc="080C0003" w:tentative="1">
      <w:start w:val="1"/>
      <w:numFmt w:val="bullet"/>
      <w:lvlText w:val="o"/>
      <w:lvlJc w:val="left"/>
      <w:pPr>
        <w:ind w:left="1938" w:hanging="360"/>
      </w:pPr>
      <w:rPr>
        <w:rFonts w:ascii="Courier New" w:hAnsi="Courier New" w:cs="Courier New" w:hint="default"/>
      </w:rPr>
    </w:lvl>
    <w:lvl w:ilvl="2" w:tplc="080C0005" w:tentative="1">
      <w:start w:val="1"/>
      <w:numFmt w:val="bullet"/>
      <w:lvlText w:val=""/>
      <w:lvlJc w:val="left"/>
      <w:pPr>
        <w:ind w:left="2658" w:hanging="360"/>
      </w:pPr>
      <w:rPr>
        <w:rFonts w:ascii="Wingdings" w:hAnsi="Wingdings" w:hint="default"/>
      </w:rPr>
    </w:lvl>
    <w:lvl w:ilvl="3" w:tplc="080C0001" w:tentative="1">
      <w:start w:val="1"/>
      <w:numFmt w:val="bullet"/>
      <w:lvlText w:val=""/>
      <w:lvlJc w:val="left"/>
      <w:pPr>
        <w:ind w:left="3378" w:hanging="360"/>
      </w:pPr>
      <w:rPr>
        <w:rFonts w:ascii="Symbol" w:hAnsi="Symbol" w:hint="default"/>
      </w:rPr>
    </w:lvl>
    <w:lvl w:ilvl="4" w:tplc="080C0003" w:tentative="1">
      <w:start w:val="1"/>
      <w:numFmt w:val="bullet"/>
      <w:lvlText w:val="o"/>
      <w:lvlJc w:val="left"/>
      <w:pPr>
        <w:ind w:left="4098" w:hanging="360"/>
      </w:pPr>
      <w:rPr>
        <w:rFonts w:ascii="Courier New" w:hAnsi="Courier New" w:cs="Courier New" w:hint="default"/>
      </w:rPr>
    </w:lvl>
    <w:lvl w:ilvl="5" w:tplc="080C0005" w:tentative="1">
      <w:start w:val="1"/>
      <w:numFmt w:val="bullet"/>
      <w:lvlText w:val=""/>
      <w:lvlJc w:val="left"/>
      <w:pPr>
        <w:ind w:left="4818" w:hanging="360"/>
      </w:pPr>
      <w:rPr>
        <w:rFonts w:ascii="Wingdings" w:hAnsi="Wingdings" w:hint="default"/>
      </w:rPr>
    </w:lvl>
    <w:lvl w:ilvl="6" w:tplc="080C0001" w:tentative="1">
      <w:start w:val="1"/>
      <w:numFmt w:val="bullet"/>
      <w:lvlText w:val=""/>
      <w:lvlJc w:val="left"/>
      <w:pPr>
        <w:ind w:left="5538" w:hanging="360"/>
      </w:pPr>
      <w:rPr>
        <w:rFonts w:ascii="Symbol" w:hAnsi="Symbol" w:hint="default"/>
      </w:rPr>
    </w:lvl>
    <w:lvl w:ilvl="7" w:tplc="080C0003" w:tentative="1">
      <w:start w:val="1"/>
      <w:numFmt w:val="bullet"/>
      <w:lvlText w:val="o"/>
      <w:lvlJc w:val="left"/>
      <w:pPr>
        <w:ind w:left="6258" w:hanging="360"/>
      </w:pPr>
      <w:rPr>
        <w:rFonts w:ascii="Courier New" w:hAnsi="Courier New" w:cs="Courier New" w:hint="default"/>
      </w:rPr>
    </w:lvl>
    <w:lvl w:ilvl="8" w:tplc="080C0005" w:tentative="1">
      <w:start w:val="1"/>
      <w:numFmt w:val="bullet"/>
      <w:lvlText w:val=""/>
      <w:lvlJc w:val="left"/>
      <w:pPr>
        <w:ind w:left="6978" w:hanging="360"/>
      </w:pPr>
      <w:rPr>
        <w:rFonts w:ascii="Wingdings" w:hAnsi="Wingdings" w:hint="default"/>
      </w:rPr>
    </w:lvl>
  </w:abstractNum>
  <w:num w:numId="1">
    <w:abstractNumId w:val="16"/>
  </w:num>
  <w:num w:numId="2">
    <w:abstractNumId w:val="11"/>
  </w:num>
  <w:num w:numId="3">
    <w:abstractNumId w:val="38"/>
  </w:num>
  <w:num w:numId="4">
    <w:abstractNumId w:val="23"/>
  </w:num>
  <w:num w:numId="5">
    <w:abstractNumId w:val="15"/>
  </w:num>
  <w:num w:numId="6">
    <w:abstractNumId w:val="30"/>
  </w:num>
  <w:num w:numId="7">
    <w:abstractNumId w:val="19"/>
  </w:num>
  <w:num w:numId="8">
    <w:abstractNumId w:val="40"/>
  </w:num>
  <w:num w:numId="9">
    <w:abstractNumId w:val="36"/>
  </w:num>
  <w:num w:numId="10">
    <w:abstractNumId w:val="18"/>
  </w:num>
  <w:num w:numId="11">
    <w:abstractNumId w:val="10"/>
  </w:num>
  <w:num w:numId="12">
    <w:abstractNumId w:val="13"/>
  </w:num>
  <w:num w:numId="13">
    <w:abstractNumId w:val="7"/>
  </w:num>
  <w:num w:numId="14">
    <w:abstractNumId w:val="39"/>
  </w:num>
  <w:num w:numId="15">
    <w:abstractNumId w:val="33"/>
  </w:num>
  <w:num w:numId="16">
    <w:abstractNumId w:val="32"/>
  </w:num>
  <w:num w:numId="17">
    <w:abstractNumId w:val="37"/>
  </w:num>
  <w:num w:numId="18">
    <w:abstractNumId w:val="20"/>
  </w:num>
  <w:num w:numId="19">
    <w:abstractNumId w:val="0"/>
  </w:num>
  <w:num w:numId="20">
    <w:abstractNumId w:val="31"/>
  </w:num>
  <w:num w:numId="21">
    <w:abstractNumId w:val="24"/>
  </w:num>
  <w:num w:numId="22">
    <w:abstractNumId w:val="28"/>
  </w:num>
  <w:num w:numId="23">
    <w:abstractNumId w:val="34"/>
  </w:num>
  <w:num w:numId="24">
    <w:abstractNumId w:val="14"/>
  </w:num>
  <w:num w:numId="25">
    <w:abstractNumId w:val="9"/>
  </w:num>
  <w:num w:numId="26">
    <w:abstractNumId w:val="25"/>
  </w:num>
  <w:num w:numId="27">
    <w:abstractNumId w:val="12"/>
  </w:num>
  <w:num w:numId="28">
    <w:abstractNumId w:val="22"/>
  </w:num>
  <w:num w:numId="29">
    <w:abstractNumId w:val="8"/>
  </w:num>
  <w:num w:numId="30">
    <w:abstractNumId w:val="29"/>
  </w:num>
  <w:num w:numId="31">
    <w:abstractNumId w:val="4"/>
  </w:num>
  <w:num w:numId="32">
    <w:abstractNumId w:val="1"/>
  </w:num>
  <w:num w:numId="33">
    <w:abstractNumId w:val="2"/>
  </w:num>
  <w:num w:numId="34">
    <w:abstractNumId w:val="3"/>
  </w:num>
  <w:num w:numId="35">
    <w:abstractNumId w:val="17"/>
  </w:num>
  <w:num w:numId="36">
    <w:abstractNumId w:val="6"/>
  </w:num>
  <w:num w:numId="37">
    <w:abstractNumId w:val="5"/>
  </w:num>
  <w:num w:numId="38">
    <w:abstractNumId w:val="21"/>
  </w:num>
  <w:num w:numId="39">
    <w:abstractNumId w:val="26"/>
  </w:num>
  <w:num w:numId="40">
    <w:abstractNumId w:val="27"/>
  </w:num>
  <w:num w:numId="41">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0"/>
  <w:hideSpellingErrors/>
  <w:hideGrammaticalErrors/>
  <w:proofState w:spelling="clean" w:grammar="clean"/>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C8B"/>
    <w:rsid w:val="00003D41"/>
    <w:rsid w:val="00004DB5"/>
    <w:rsid w:val="000068A6"/>
    <w:rsid w:val="00014DD8"/>
    <w:rsid w:val="00016D2B"/>
    <w:rsid w:val="00017DB4"/>
    <w:rsid w:val="000210EB"/>
    <w:rsid w:val="000315FD"/>
    <w:rsid w:val="0003216E"/>
    <w:rsid w:val="00034369"/>
    <w:rsid w:val="000348AA"/>
    <w:rsid w:val="00037984"/>
    <w:rsid w:val="00040F0D"/>
    <w:rsid w:val="000434E3"/>
    <w:rsid w:val="00044F48"/>
    <w:rsid w:val="000451CB"/>
    <w:rsid w:val="0004521B"/>
    <w:rsid w:val="00046DCD"/>
    <w:rsid w:val="000559E6"/>
    <w:rsid w:val="00055FF0"/>
    <w:rsid w:val="00056171"/>
    <w:rsid w:val="000602A8"/>
    <w:rsid w:val="00061D5B"/>
    <w:rsid w:val="00064B8E"/>
    <w:rsid w:val="00065F05"/>
    <w:rsid w:val="00067B6B"/>
    <w:rsid w:val="000703A5"/>
    <w:rsid w:val="000858E4"/>
    <w:rsid w:val="00093BD9"/>
    <w:rsid w:val="0009588D"/>
    <w:rsid w:val="00097401"/>
    <w:rsid w:val="000A3EAC"/>
    <w:rsid w:val="000A790B"/>
    <w:rsid w:val="000B3299"/>
    <w:rsid w:val="000B4FF7"/>
    <w:rsid w:val="000B5783"/>
    <w:rsid w:val="000B5F45"/>
    <w:rsid w:val="000B6A09"/>
    <w:rsid w:val="000C1747"/>
    <w:rsid w:val="000C1E46"/>
    <w:rsid w:val="000C2A35"/>
    <w:rsid w:val="000C366C"/>
    <w:rsid w:val="000C3852"/>
    <w:rsid w:val="000C5224"/>
    <w:rsid w:val="000C5AC3"/>
    <w:rsid w:val="000C600F"/>
    <w:rsid w:val="000C68CA"/>
    <w:rsid w:val="000C7209"/>
    <w:rsid w:val="000C7CE7"/>
    <w:rsid w:val="000D2EC6"/>
    <w:rsid w:val="000D7BBE"/>
    <w:rsid w:val="000E2D96"/>
    <w:rsid w:val="000E5435"/>
    <w:rsid w:val="000E55EC"/>
    <w:rsid w:val="000F00C8"/>
    <w:rsid w:val="000F079E"/>
    <w:rsid w:val="000F1CDC"/>
    <w:rsid w:val="000F40FC"/>
    <w:rsid w:val="000F5329"/>
    <w:rsid w:val="00104C62"/>
    <w:rsid w:val="00104CB0"/>
    <w:rsid w:val="00110FB1"/>
    <w:rsid w:val="0011152A"/>
    <w:rsid w:val="00113484"/>
    <w:rsid w:val="00113DF1"/>
    <w:rsid w:val="00116548"/>
    <w:rsid w:val="0012197E"/>
    <w:rsid w:val="00121AB1"/>
    <w:rsid w:val="001224F9"/>
    <w:rsid w:val="00122815"/>
    <w:rsid w:val="001242EC"/>
    <w:rsid w:val="0012577F"/>
    <w:rsid w:val="001258BB"/>
    <w:rsid w:val="00126A8E"/>
    <w:rsid w:val="00130AA4"/>
    <w:rsid w:val="0014520A"/>
    <w:rsid w:val="00146331"/>
    <w:rsid w:val="0014754C"/>
    <w:rsid w:val="00150873"/>
    <w:rsid w:val="0015123C"/>
    <w:rsid w:val="0015232A"/>
    <w:rsid w:val="001524C7"/>
    <w:rsid w:val="001536EE"/>
    <w:rsid w:val="001552CF"/>
    <w:rsid w:val="00160D0C"/>
    <w:rsid w:val="00161224"/>
    <w:rsid w:val="00166E6E"/>
    <w:rsid w:val="00166E82"/>
    <w:rsid w:val="00170538"/>
    <w:rsid w:val="001720E8"/>
    <w:rsid w:val="00172CEF"/>
    <w:rsid w:val="001747BD"/>
    <w:rsid w:val="001761B7"/>
    <w:rsid w:val="0018080F"/>
    <w:rsid w:val="00180BE7"/>
    <w:rsid w:val="00183CDD"/>
    <w:rsid w:val="001855AF"/>
    <w:rsid w:val="00186D38"/>
    <w:rsid w:val="001975A7"/>
    <w:rsid w:val="001A31EF"/>
    <w:rsid w:val="001A6661"/>
    <w:rsid w:val="001A778B"/>
    <w:rsid w:val="001B0562"/>
    <w:rsid w:val="001B0D31"/>
    <w:rsid w:val="001B2011"/>
    <w:rsid w:val="001B40C0"/>
    <w:rsid w:val="001B5ADE"/>
    <w:rsid w:val="001B78CD"/>
    <w:rsid w:val="001C0DB0"/>
    <w:rsid w:val="001C1E92"/>
    <w:rsid w:val="001C3F09"/>
    <w:rsid w:val="001C408F"/>
    <w:rsid w:val="001C5A2C"/>
    <w:rsid w:val="001C692A"/>
    <w:rsid w:val="001D0039"/>
    <w:rsid w:val="001D0200"/>
    <w:rsid w:val="001D09FD"/>
    <w:rsid w:val="001D1124"/>
    <w:rsid w:val="001D4293"/>
    <w:rsid w:val="001D6FAE"/>
    <w:rsid w:val="001D79C9"/>
    <w:rsid w:val="001E263F"/>
    <w:rsid w:val="001E35EF"/>
    <w:rsid w:val="001E365E"/>
    <w:rsid w:val="001E6264"/>
    <w:rsid w:val="001E69D7"/>
    <w:rsid w:val="001F26C7"/>
    <w:rsid w:val="001F27F9"/>
    <w:rsid w:val="001F2E93"/>
    <w:rsid w:val="001F2EDC"/>
    <w:rsid w:val="001F30B2"/>
    <w:rsid w:val="001F672F"/>
    <w:rsid w:val="001F749B"/>
    <w:rsid w:val="002003DA"/>
    <w:rsid w:val="0020170D"/>
    <w:rsid w:val="0020219E"/>
    <w:rsid w:val="002029BF"/>
    <w:rsid w:val="00205AC0"/>
    <w:rsid w:val="002061BD"/>
    <w:rsid w:val="00210606"/>
    <w:rsid w:val="00210AF5"/>
    <w:rsid w:val="00211A40"/>
    <w:rsid w:val="00211AB9"/>
    <w:rsid w:val="00213C09"/>
    <w:rsid w:val="002143CC"/>
    <w:rsid w:val="002145F6"/>
    <w:rsid w:val="002247F0"/>
    <w:rsid w:val="00225B91"/>
    <w:rsid w:val="00226D2F"/>
    <w:rsid w:val="00227CBC"/>
    <w:rsid w:val="00231C93"/>
    <w:rsid w:val="002331B7"/>
    <w:rsid w:val="00237C83"/>
    <w:rsid w:val="002421CB"/>
    <w:rsid w:val="00242F38"/>
    <w:rsid w:val="002454BB"/>
    <w:rsid w:val="00257196"/>
    <w:rsid w:val="00260612"/>
    <w:rsid w:val="00262708"/>
    <w:rsid w:val="00262EEE"/>
    <w:rsid w:val="00263884"/>
    <w:rsid w:val="002655BF"/>
    <w:rsid w:val="00265603"/>
    <w:rsid w:val="00272207"/>
    <w:rsid w:val="00272C39"/>
    <w:rsid w:val="00272D92"/>
    <w:rsid w:val="00272FAF"/>
    <w:rsid w:val="00282C2A"/>
    <w:rsid w:val="00285B7B"/>
    <w:rsid w:val="00286D13"/>
    <w:rsid w:val="0029074C"/>
    <w:rsid w:val="002907A6"/>
    <w:rsid w:val="00292221"/>
    <w:rsid w:val="002936BB"/>
    <w:rsid w:val="00295EBC"/>
    <w:rsid w:val="002A0A21"/>
    <w:rsid w:val="002A1248"/>
    <w:rsid w:val="002A453F"/>
    <w:rsid w:val="002A4C1A"/>
    <w:rsid w:val="002A5A02"/>
    <w:rsid w:val="002A5E67"/>
    <w:rsid w:val="002A64C5"/>
    <w:rsid w:val="002A6D08"/>
    <w:rsid w:val="002A6F4D"/>
    <w:rsid w:val="002B0240"/>
    <w:rsid w:val="002B2639"/>
    <w:rsid w:val="002B4361"/>
    <w:rsid w:val="002B53C5"/>
    <w:rsid w:val="002B635E"/>
    <w:rsid w:val="002B729C"/>
    <w:rsid w:val="002C0DC6"/>
    <w:rsid w:val="002C1DB1"/>
    <w:rsid w:val="002C2290"/>
    <w:rsid w:val="002C6C59"/>
    <w:rsid w:val="002C7A03"/>
    <w:rsid w:val="002D13AB"/>
    <w:rsid w:val="002D21C4"/>
    <w:rsid w:val="002D2E17"/>
    <w:rsid w:val="002D4612"/>
    <w:rsid w:val="002D6CB3"/>
    <w:rsid w:val="002D708F"/>
    <w:rsid w:val="002E1AD1"/>
    <w:rsid w:val="002E3A6C"/>
    <w:rsid w:val="002E7AD2"/>
    <w:rsid w:val="002F29FF"/>
    <w:rsid w:val="002F3A7F"/>
    <w:rsid w:val="002F4643"/>
    <w:rsid w:val="002F47C5"/>
    <w:rsid w:val="00300FE4"/>
    <w:rsid w:val="00301311"/>
    <w:rsid w:val="00304662"/>
    <w:rsid w:val="003048F6"/>
    <w:rsid w:val="00305529"/>
    <w:rsid w:val="00307BEA"/>
    <w:rsid w:val="00310A0A"/>
    <w:rsid w:val="00310AD4"/>
    <w:rsid w:val="003126B5"/>
    <w:rsid w:val="00314645"/>
    <w:rsid w:val="00315AB1"/>
    <w:rsid w:val="003176FD"/>
    <w:rsid w:val="00321ED4"/>
    <w:rsid w:val="00323B6B"/>
    <w:rsid w:val="00324035"/>
    <w:rsid w:val="00325D4A"/>
    <w:rsid w:val="003267F3"/>
    <w:rsid w:val="003308FF"/>
    <w:rsid w:val="0033503F"/>
    <w:rsid w:val="00336288"/>
    <w:rsid w:val="0033644E"/>
    <w:rsid w:val="00336881"/>
    <w:rsid w:val="003409C4"/>
    <w:rsid w:val="00340E2F"/>
    <w:rsid w:val="00342934"/>
    <w:rsid w:val="003443B3"/>
    <w:rsid w:val="00344419"/>
    <w:rsid w:val="00344442"/>
    <w:rsid w:val="003453F3"/>
    <w:rsid w:val="00345EF6"/>
    <w:rsid w:val="00345F40"/>
    <w:rsid w:val="00347E2C"/>
    <w:rsid w:val="0035181D"/>
    <w:rsid w:val="00351C22"/>
    <w:rsid w:val="00352735"/>
    <w:rsid w:val="00354CA1"/>
    <w:rsid w:val="00355FEB"/>
    <w:rsid w:val="00356805"/>
    <w:rsid w:val="0035705F"/>
    <w:rsid w:val="00360299"/>
    <w:rsid w:val="00360655"/>
    <w:rsid w:val="00361E79"/>
    <w:rsid w:val="0036285C"/>
    <w:rsid w:val="003628C8"/>
    <w:rsid w:val="003637A5"/>
    <w:rsid w:val="00363BB1"/>
    <w:rsid w:val="00370906"/>
    <w:rsid w:val="00377330"/>
    <w:rsid w:val="00380D8A"/>
    <w:rsid w:val="003840B9"/>
    <w:rsid w:val="003845A8"/>
    <w:rsid w:val="00385658"/>
    <w:rsid w:val="003866D6"/>
    <w:rsid w:val="00386E19"/>
    <w:rsid w:val="003903D6"/>
    <w:rsid w:val="003912AA"/>
    <w:rsid w:val="00391E1D"/>
    <w:rsid w:val="00392252"/>
    <w:rsid w:val="00392B32"/>
    <w:rsid w:val="003945E9"/>
    <w:rsid w:val="00397480"/>
    <w:rsid w:val="003A3CA2"/>
    <w:rsid w:val="003A7DCF"/>
    <w:rsid w:val="003B087C"/>
    <w:rsid w:val="003B5309"/>
    <w:rsid w:val="003C351C"/>
    <w:rsid w:val="003C4AFE"/>
    <w:rsid w:val="003D00E8"/>
    <w:rsid w:val="003D0592"/>
    <w:rsid w:val="003D1025"/>
    <w:rsid w:val="003D1E3C"/>
    <w:rsid w:val="003D6738"/>
    <w:rsid w:val="003E03D6"/>
    <w:rsid w:val="003E0F75"/>
    <w:rsid w:val="003E48F3"/>
    <w:rsid w:val="003E5FDA"/>
    <w:rsid w:val="003E63D8"/>
    <w:rsid w:val="003E73FF"/>
    <w:rsid w:val="003E7FC0"/>
    <w:rsid w:val="003F1558"/>
    <w:rsid w:val="003F30F1"/>
    <w:rsid w:val="003F3183"/>
    <w:rsid w:val="003F5BE9"/>
    <w:rsid w:val="00400EEF"/>
    <w:rsid w:val="00401677"/>
    <w:rsid w:val="004019C4"/>
    <w:rsid w:val="00402E49"/>
    <w:rsid w:val="0040640D"/>
    <w:rsid w:val="00406F02"/>
    <w:rsid w:val="0041495C"/>
    <w:rsid w:val="00415C34"/>
    <w:rsid w:val="00421D3B"/>
    <w:rsid w:val="00422B5F"/>
    <w:rsid w:val="0042360C"/>
    <w:rsid w:val="004257FE"/>
    <w:rsid w:val="0042767D"/>
    <w:rsid w:val="0043153D"/>
    <w:rsid w:val="00431971"/>
    <w:rsid w:val="00432680"/>
    <w:rsid w:val="00433378"/>
    <w:rsid w:val="00442160"/>
    <w:rsid w:val="004476EB"/>
    <w:rsid w:val="00450A12"/>
    <w:rsid w:val="004511C4"/>
    <w:rsid w:val="004531B2"/>
    <w:rsid w:val="004535B0"/>
    <w:rsid w:val="00461914"/>
    <w:rsid w:val="00461E2E"/>
    <w:rsid w:val="00465571"/>
    <w:rsid w:val="0047063A"/>
    <w:rsid w:val="0047074C"/>
    <w:rsid w:val="0047117E"/>
    <w:rsid w:val="0047150A"/>
    <w:rsid w:val="0047306F"/>
    <w:rsid w:val="004730AC"/>
    <w:rsid w:val="00476211"/>
    <w:rsid w:val="004769A0"/>
    <w:rsid w:val="00480389"/>
    <w:rsid w:val="00485EB7"/>
    <w:rsid w:val="0048730C"/>
    <w:rsid w:val="00491067"/>
    <w:rsid w:val="00491D99"/>
    <w:rsid w:val="004928FB"/>
    <w:rsid w:val="00494EE6"/>
    <w:rsid w:val="00495284"/>
    <w:rsid w:val="004963F8"/>
    <w:rsid w:val="004A2481"/>
    <w:rsid w:val="004A3B42"/>
    <w:rsid w:val="004A65FF"/>
    <w:rsid w:val="004A770E"/>
    <w:rsid w:val="004B01F4"/>
    <w:rsid w:val="004B49D5"/>
    <w:rsid w:val="004C2A8E"/>
    <w:rsid w:val="004C2FE5"/>
    <w:rsid w:val="004C3E78"/>
    <w:rsid w:val="004C41E6"/>
    <w:rsid w:val="004C54EA"/>
    <w:rsid w:val="004C57AB"/>
    <w:rsid w:val="004C5D19"/>
    <w:rsid w:val="004D21D7"/>
    <w:rsid w:val="004D52D0"/>
    <w:rsid w:val="004D54C8"/>
    <w:rsid w:val="004D5B80"/>
    <w:rsid w:val="004D71FB"/>
    <w:rsid w:val="004D72ED"/>
    <w:rsid w:val="004E0868"/>
    <w:rsid w:val="004F1985"/>
    <w:rsid w:val="004F4730"/>
    <w:rsid w:val="004F550F"/>
    <w:rsid w:val="004F608B"/>
    <w:rsid w:val="004F6A1E"/>
    <w:rsid w:val="004F7742"/>
    <w:rsid w:val="005009CC"/>
    <w:rsid w:val="005020FA"/>
    <w:rsid w:val="0050256F"/>
    <w:rsid w:val="00506207"/>
    <w:rsid w:val="0050659D"/>
    <w:rsid w:val="00506EA6"/>
    <w:rsid w:val="00517537"/>
    <w:rsid w:val="005200CA"/>
    <w:rsid w:val="0052049F"/>
    <w:rsid w:val="00520C41"/>
    <w:rsid w:val="0052114C"/>
    <w:rsid w:val="00521550"/>
    <w:rsid w:val="00523413"/>
    <w:rsid w:val="005256E0"/>
    <w:rsid w:val="00527E77"/>
    <w:rsid w:val="00533AE0"/>
    <w:rsid w:val="00534333"/>
    <w:rsid w:val="005346CF"/>
    <w:rsid w:val="005369D6"/>
    <w:rsid w:val="0053747E"/>
    <w:rsid w:val="00540E6F"/>
    <w:rsid w:val="00542408"/>
    <w:rsid w:val="00542551"/>
    <w:rsid w:val="00542A3B"/>
    <w:rsid w:val="00543774"/>
    <w:rsid w:val="0054447B"/>
    <w:rsid w:val="00544A51"/>
    <w:rsid w:val="00546763"/>
    <w:rsid w:val="00551320"/>
    <w:rsid w:val="00552826"/>
    <w:rsid w:val="00552ADA"/>
    <w:rsid w:val="00556E96"/>
    <w:rsid w:val="005572D9"/>
    <w:rsid w:val="00557415"/>
    <w:rsid w:val="0056046C"/>
    <w:rsid w:val="0056062D"/>
    <w:rsid w:val="00560AC6"/>
    <w:rsid w:val="0056129F"/>
    <w:rsid w:val="005618FD"/>
    <w:rsid w:val="00561D8D"/>
    <w:rsid w:val="005621E9"/>
    <w:rsid w:val="0056335E"/>
    <w:rsid w:val="0056365E"/>
    <w:rsid w:val="00564528"/>
    <w:rsid w:val="005671F3"/>
    <w:rsid w:val="005757FF"/>
    <w:rsid w:val="0057637B"/>
    <w:rsid w:val="00580223"/>
    <w:rsid w:val="005836D8"/>
    <w:rsid w:val="00585992"/>
    <w:rsid w:val="0058609A"/>
    <w:rsid w:val="00587823"/>
    <w:rsid w:val="00591645"/>
    <w:rsid w:val="0059175E"/>
    <w:rsid w:val="00591A4B"/>
    <w:rsid w:val="00591B14"/>
    <w:rsid w:val="00592CB5"/>
    <w:rsid w:val="00593D37"/>
    <w:rsid w:val="005955A3"/>
    <w:rsid w:val="0059727F"/>
    <w:rsid w:val="00597539"/>
    <w:rsid w:val="005A04BE"/>
    <w:rsid w:val="005A094F"/>
    <w:rsid w:val="005A287F"/>
    <w:rsid w:val="005B2AA4"/>
    <w:rsid w:val="005B5132"/>
    <w:rsid w:val="005B73D2"/>
    <w:rsid w:val="005B7D89"/>
    <w:rsid w:val="005C13D9"/>
    <w:rsid w:val="005C20B9"/>
    <w:rsid w:val="005C2959"/>
    <w:rsid w:val="005C4C48"/>
    <w:rsid w:val="005C6BAF"/>
    <w:rsid w:val="005C6D63"/>
    <w:rsid w:val="005C6F7E"/>
    <w:rsid w:val="005C7751"/>
    <w:rsid w:val="005D1882"/>
    <w:rsid w:val="005D224D"/>
    <w:rsid w:val="005D3AAB"/>
    <w:rsid w:val="005D511C"/>
    <w:rsid w:val="005E2E5F"/>
    <w:rsid w:val="005F0158"/>
    <w:rsid w:val="005F0969"/>
    <w:rsid w:val="005F0A26"/>
    <w:rsid w:val="005F12F1"/>
    <w:rsid w:val="005F26E1"/>
    <w:rsid w:val="005F5A9E"/>
    <w:rsid w:val="005F74E6"/>
    <w:rsid w:val="00602105"/>
    <w:rsid w:val="00602F56"/>
    <w:rsid w:val="0060377F"/>
    <w:rsid w:val="0060585F"/>
    <w:rsid w:val="0060675E"/>
    <w:rsid w:val="00606DF4"/>
    <w:rsid w:val="00607E87"/>
    <w:rsid w:val="00611469"/>
    <w:rsid w:val="00613185"/>
    <w:rsid w:val="0061336B"/>
    <w:rsid w:val="00616613"/>
    <w:rsid w:val="006166B8"/>
    <w:rsid w:val="00623367"/>
    <w:rsid w:val="006233C6"/>
    <w:rsid w:val="00627E72"/>
    <w:rsid w:val="0063051F"/>
    <w:rsid w:val="00630D9B"/>
    <w:rsid w:val="00633191"/>
    <w:rsid w:val="00634253"/>
    <w:rsid w:val="00635130"/>
    <w:rsid w:val="00637224"/>
    <w:rsid w:val="00640FC2"/>
    <w:rsid w:val="00642C37"/>
    <w:rsid w:val="00644BA4"/>
    <w:rsid w:val="00646C00"/>
    <w:rsid w:val="006564B3"/>
    <w:rsid w:val="00660CCC"/>
    <w:rsid w:val="006611DD"/>
    <w:rsid w:val="00661990"/>
    <w:rsid w:val="00661A5D"/>
    <w:rsid w:val="00663D50"/>
    <w:rsid w:val="006640B4"/>
    <w:rsid w:val="00665F40"/>
    <w:rsid w:val="00666079"/>
    <w:rsid w:val="00667C3E"/>
    <w:rsid w:val="006719FF"/>
    <w:rsid w:val="006750EB"/>
    <w:rsid w:val="00675853"/>
    <w:rsid w:val="00682563"/>
    <w:rsid w:val="00682918"/>
    <w:rsid w:val="0068298E"/>
    <w:rsid w:val="006856B2"/>
    <w:rsid w:val="006857F5"/>
    <w:rsid w:val="006859BB"/>
    <w:rsid w:val="00687F7B"/>
    <w:rsid w:val="0069136B"/>
    <w:rsid w:val="006918FB"/>
    <w:rsid w:val="00691D65"/>
    <w:rsid w:val="0069722D"/>
    <w:rsid w:val="006A0BD7"/>
    <w:rsid w:val="006A4A6B"/>
    <w:rsid w:val="006A5B0D"/>
    <w:rsid w:val="006A7EBC"/>
    <w:rsid w:val="006B13C5"/>
    <w:rsid w:val="006B1B3B"/>
    <w:rsid w:val="006B62C9"/>
    <w:rsid w:val="006B7152"/>
    <w:rsid w:val="006C15D1"/>
    <w:rsid w:val="006C4166"/>
    <w:rsid w:val="006C6E34"/>
    <w:rsid w:val="006D0023"/>
    <w:rsid w:val="006D0C0B"/>
    <w:rsid w:val="006D2275"/>
    <w:rsid w:val="006D333B"/>
    <w:rsid w:val="006D5D20"/>
    <w:rsid w:val="006E0348"/>
    <w:rsid w:val="006E38D9"/>
    <w:rsid w:val="006E3A8D"/>
    <w:rsid w:val="006E43B7"/>
    <w:rsid w:val="006E61BC"/>
    <w:rsid w:val="006E738A"/>
    <w:rsid w:val="006F0744"/>
    <w:rsid w:val="006F1BCC"/>
    <w:rsid w:val="006F344D"/>
    <w:rsid w:val="006F4670"/>
    <w:rsid w:val="006F52C6"/>
    <w:rsid w:val="007002AC"/>
    <w:rsid w:val="00704C6C"/>
    <w:rsid w:val="007056EF"/>
    <w:rsid w:val="0071149F"/>
    <w:rsid w:val="007117F5"/>
    <w:rsid w:val="00711945"/>
    <w:rsid w:val="00712690"/>
    <w:rsid w:val="007132AA"/>
    <w:rsid w:val="007157A3"/>
    <w:rsid w:val="00715C0E"/>
    <w:rsid w:val="00717199"/>
    <w:rsid w:val="00721469"/>
    <w:rsid w:val="00726E9E"/>
    <w:rsid w:val="00732662"/>
    <w:rsid w:val="00733181"/>
    <w:rsid w:val="00736D5D"/>
    <w:rsid w:val="007408E6"/>
    <w:rsid w:val="0074184D"/>
    <w:rsid w:val="00742063"/>
    <w:rsid w:val="00742CE3"/>
    <w:rsid w:val="00744971"/>
    <w:rsid w:val="00746D51"/>
    <w:rsid w:val="00746D79"/>
    <w:rsid w:val="00747944"/>
    <w:rsid w:val="007525DB"/>
    <w:rsid w:val="00753807"/>
    <w:rsid w:val="00754589"/>
    <w:rsid w:val="00754CBE"/>
    <w:rsid w:val="00762AF4"/>
    <w:rsid w:val="00763337"/>
    <w:rsid w:val="0076341E"/>
    <w:rsid w:val="007636D4"/>
    <w:rsid w:val="00763F82"/>
    <w:rsid w:val="00764D4A"/>
    <w:rsid w:val="00766ACB"/>
    <w:rsid w:val="00767AA7"/>
    <w:rsid w:val="00775C03"/>
    <w:rsid w:val="00780381"/>
    <w:rsid w:val="00781285"/>
    <w:rsid w:val="00782B8F"/>
    <w:rsid w:val="007831E0"/>
    <w:rsid w:val="00785111"/>
    <w:rsid w:val="0078587D"/>
    <w:rsid w:val="00786482"/>
    <w:rsid w:val="007911D7"/>
    <w:rsid w:val="00792636"/>
    <w:rsid w:val="007A2C98"/>
    <w:rsid w:val="007A4991"/>
    <w:rsid w:val="007A6190"/>
    <w:rsid w:val="007B3972"/>
    <w:rsid w:val="007B690C"/>
    <w:rsid w:val="007B76D7"/>
    <w:rsid w:val="007C1B87"/>
    <w:rsid w:val="007C2556"/>
    <w:rsid w:val="007C2BC8"/>
    <w:rsid w:val="007C2BCC"/>
    <w:rsid w:val="007C394D"/>
    <w:rsid w:val="007C4195"/>
    <w:rsid w:val="007D0A42"/>
    <w:rsid w:val="007D3039"/>
    <w:rsid w:val="007D3142"/>
    <w:rsid w:val="007D3691"/>
    <w:rsid w:val="007D6723"/>
    <w:rsid w:val="007E2219"/>
    <w:rsid w:val="007E22DF"/>
    <w:rsid w:val="007E3995"/>
    <w:rsid w:val="007E41A3"/>
    <w:rsid w:val="007E6602"/>
    <w:rsid w:val="007E68C3"/>
    <w:rsid w:val="007E7B7A"/>
    <w:rsid w:val="007F026D"/>
    <w:rsid w:val="007F149E"/>
    <w:rsid w:val="007F322F"/>
    <w:rsid w:val="007F33E2"/>
    <w:rsid w:val="007F4D26"/>
    <w:rsid w:val="007F5F8B"/>
    <w:rsid w:val="0080069C"/>
    <w:rsid w:val="0080368F"/>
    <w:rsid w:val="00803BA9"/>
    <w:rsid w:val="00804962"/>
    <w:rsid w:val="00805F9B"/>
    <w:rsid w:val="00806382"/>
    <w:rsid w:val="0080792C"/>
    <w:rsid w:val="00807C27"/>
    <w:rsid w:val="00810AF1"/>
    <w:rsid w:val="00811B43"/>
    <w:rsid w:val="00812117"/>
    <w:rsid w:val="00813000"/>
    <w:rsid w:val="008139DE"/>
    <w:rsid w:val="00813D1B"/>
    <w:rsid w:val="00814A34"/>
    <w:rsid w:val="008154B1"/>
    <w:rsid w:val="00822B78"/>
    <w:rsid w:val="0082438C"/>
    <w:rsid w:val="008310C3"/>
    <w:rsid w:val="00834020"/>
    <w:rsid w:val="00835DA8"/>
    <w:rsid w:val="00840862"/>
    <w:rsid w:val="00844714"/>
    <w:rsid w:val="008460CC"/>
    <w:rsid w:val="00850D54"/>
    <w:rsid w:val="00850E79"/>
    <w:rsid w:val="00851467"/>
    <w:rsid w:val="00853F86"/>
    <w:rsid w:val="00854C53"/>
    <w:rsid w:val="0085506C"/>
    <w:rsid w:val="008644FC"/>
    <w:rsid w:val="00866AC5"/>
    <w:rsid w:val="00870C5C"/>
    <w:rsid w:val="00872C05"/>
    <w:rsid w:val="00875EA3"/>
    <w:rsid w:val="00880DDD"/>
    <w:rsid w:val="00884B68"/>
    <w:rsid w:val="00886896"/>
    <w:rsid w:val="00886E76"/>
    <w:rsid w:val="00891D05"/>
    <w:rsid w:val="00897FDD"/>
    <w:rsid w:val="008A1DE8"/>
    <w:rsid w:val="008A2448"/>
    <w:rsid w:val="008A2ACD"/>
    <w:rsid w:val="008A2B06"/>
    <w:rsid w:val="008A31DF"/>
    <w:rsid w:val="008A563B"/>
    <w:rsid w:val="008A7BEF"/>
    <w:rsid w:val="008B08EE"/>
    <w:rsid w:val="008B5890"/>
    <w:rsid w:val="008C0FEF"/>
    <w:rsid w:val="008C1881"/>
    <w:rsid w:val="008C5E69"/>
    <w:rsid w:val="008C701D"/>
    <w:rsid w:val="008D1362"/>
    <w:rsid w:val="008D1445"/>
    <w:rsid w:val="008D6F92"/>
    <w:rsid w:val="008E1379"/>
    <w:rsid w:val="008E228A"/>
    <w:rsid w:val="008E32DE"/>
    <w:rsid w:val="008E4334"/>
    <w:rsid w:val="008E5258"/>
    <w:rsid w:val="008E54E7"/>
    <w:rsid w:val="008E7002"/>
    <w:rsid w:val="008F1128"/>
    <w:rsid w:val="008F48CF"/>
    <w:rsid w:val="00901EF4"/>
    <w:rsid w:val="00905839"/>
    <w:rsid w:val="00905E78"/>
    <w:rsid w:val="00906321"/>
    <w:rsid w:val="009106CC"/>
    <w:rsid w:val="00911295"/>
    <w:rsid w:val="00911DF8"/>
    <w:rsid w:val="009121BD"/>
    <w:rsid w:val="00914920"/>
    <w:rsid w:val="00914990"/>
    <w:rsid w:val="009154D5"/>
    <w:rsid w:val="00915F12"/>
    <w:rsid w:val="0091704E"/>
    <w:rsid w:val="0091741D"/>
    <w:rsid w:val="00922F19"/>
    <w:rsid w:val="00925708"/>
    <w:rsid w:val="009307D9"/>
    <w:rsid w:val="00931788"/>
    <w:rsid w:val="009329DA"/>
    <w:rsid w:val="00935331"/>
    <w:rsid w:val="00935B0F"/>
    <w:rsid w:val="00935C8B"/>
    <w:rsid w:val="00936FE8"/>
    <w:rsid w:val="00945326"/>
    <w:rsid w:val="009475D8"/>
    <w:rsid w:val="009504F4"/>
    <w:rsid w:val="00950D04"/>
    <w:rsid w:val="009533F4"/>
    <w:rsid w:val="009578A4"/>
    <w:rsid w:val="00961B02"/>
    <w:rsid w:val="00964FF5"/>
    <w:rsid w:val="009737AD"/>
    <w:rsid w:val="009764F2"/>
    <w:rsid w:val="0097731B"/>
    <w:rsid w:val="009801D3"/>
    <w:rsid w:val="00980340"/>
    <w:rsid w:val="00983253"/>
    <w:rsid w:val="0098436E"/>
    <w:rsid w:val="00985CA9"/>
    <w:rsid w:val="00986E5D"/>
    <w:rsid w:val="00990160"/>
    <w:rsid w:val="009902F1"/>
    <w:rsid w:val="009914AE"/>
    <w:rsid w:val="00993BA7"/>
    <w:rsid w:val="00994837"/>
    <w:rsid w:val="009A0212"/>
    <w:rsid w:val="009A4532"/>
    <w:rsid w:val="009A47E4"/>
    <w:rsid w:val="009A5552"/>
    <w:rsid w:val="009A6BE4"/>
    <w:rsid w:val="009A7579"/>
    <w:rsid w:val="009B04F5"/>
    <w:rsid w:val="009B1805"/>
    <w:rsid w:val="009B2FE0"/>
    <w:rsid w:val="009C0B79"/>
    <w:rsid w:val="009C372C"/>
    <w:rsid w:val="009C555A"/>
    <w:rsid w:val="009C5B20"/>
    <w:rsid w:val="009D1D28"/>
    <w:rsid w:val="009D1DA3"/>
    <w:rsid w:val="009D22B5"/>
    <w:rsid w:val="009D330D"/>
    <w:rsid w:val="009D639D"/>
    <w:rsid w:val="009D7E36"/>
    <w:rsid w:val="009E1072"/>
    <w:rsid w:val="009E1EDF"/>
    <w:rsid w:val="009E36A9"/>
    <w:rsid w:val="009E4AEE"/>
    <w:rsid w:val="009E65DD"/>
    <w:rsid w:val="009F006B"/>
    <w:rsid w:val="009F061B"/>
    <w:rsid w:val="009F1268"/>
    <w:rsid w:val="009F3008"/>
    <w:rsid w:val="009F64B1"/>
    <w:rsid w:val="009F782B"/>
    <w:rsid w:val="00A00486"/>
    <w:rsid w:val="00A02273"/>
    <w:rsid w:val="00A10243"/>
    <w:rsid w:val="00A118C6"/>
    <w:rsid w:val="00A11DB1"/>
    <w:rsid w:val="00A139BB"/>
    <w:rsid w:val="00A178DD"/>
    <w:rsid w:val="00A21602"/>
    <w:rsid w:val="00A23A2F"/>
    <w:rsid w:val="00A23BED"/>
    <w:rsid w:val="00A26BF0"/>
    <w:rsid w:val="00A34CA9"/>
    <w:rsid w:val="00A41503"/>
    <w:rsid w:val="00A4154E"/>
    <w:rsid w:val="00A4255F"/>
    <w:rsid w:val="00A43817"/>
    <w:rsid w:val="00A45078"/>
    <w:rsid w:val="00A45D1B"/>
    <w:rsid w:val="00A475F1"/>
    <w:rsid w:val="00A51392"/>
    <w:rsid w:val="00A51A27"/>
    <w:rsid w:val="00A52BA0"/>
    <w:rsid w:val="00A53335"/>
    <w:rsid w:val="00A57FB1"/>
    <w:rsid w:val="00A60A4D"/>
    <w:rsid w:val="00A613F2"/>
    <w:rsid w:val="00A65977"/>
    <w:rsid w:val="00A716D8"/>
    <w:rsid w:val="00A74237"/>
    <w:rsid w:val="00A74C5D"/>
    <w:rsid w:val="00A83D80"/>
    <w:rsid w:val="00A84ECD"/>
    <w:rsid w:val="00A85EEB"/>
    <w:rsid w:val="00A87AF8"/>
    <w:rsid w:val="00A87DC4"/>
    <w:rsid w:val="00A969BA"/>
    <w:rsid w:val="00A96E45"/>
    <w:rsid w:val="00A9730C"/>
    <w:rsid w:val="00AA12F5"/>
    <w:rsid w:val="00AA20EB"/>
    <w:rsid w:val="00AA3678"/>
    <w:rsid w:val="00AA3EFE"/>
    <w:rsid w:val="00AA5089"/>
    <w:rsid w:val="00AA50DD"/>
    <w:rsid w:val="00AA69F3"/>
    <w:rsid w:val="00AA7D1D"/>
    <w:rsid w:val="00AB2873"/>
    <w:rsid w:val="00AB31C8"/>
    <w:rsid w:val="00AB3ABA"/>
    <w:rsid w:val="00AB4400"/>
    <w:rsid w:val="00AB5DD7"/>
    <w:rsid w:val="00AB6688"/>
    <w:rsid w:val="00AB6AD9"/>
    <w:rsid w:val="00AB7336"/>
    <w:rsid w:val="00AB788B"/>
    <w:rsid w:val="00AC32BF"/>
    <w:rsid w:val="00AC4912"/>
    <w:rsid w:val="00AC7734"/>
    <w:rsid w:val="00AD1CBD"/>
    <w:rsid w:val="00AD1E86"/>
    <w:rsid w:val="00AD23C8"/>
    <w:rsid w:val="00AD4CBA"/>
    <w:rsid w:val="00AD54BF"/>
    <w:rsid w:val="00AD5E28"/>
    <w:rsid w:val="00AD6213"/>
    <w:rsid w:val="00AD68B7"/>
    <w:rsid w:val="00AD71E9"/>
    <w:rsid w:val="00AE07A9"/>
    <w:rsid w:val="00AE1FAF"/>
    <w:rsid w:val="00AE3C11"/>
    <w:rsid w:val="00AE63BA"/>
    <w:rsid w:val="00AE6EC4"/>
    <w:rsid w:val="00AE6FE6"/>
    <w:rsid w:val="00AF1F12"/>
    <w:rsid w:val="00AF1F62"/>
    <w:rsid w:val="00AF3DA0"/>
    <w:rsid w:val="00AF44F3"/>
    <w:rsid w:val="00AF5F9B"/>
    <w:rsid w:val="00AF6A05"/>
    <w:rsid w:val="00AF6DE3"/>
    <w:rsid w:val="00B0248E"/>
    <w:rsid w:val="00B058C4"/>
    <w:rsid w:val="00B100CD"/>
    <w:rsid w:val="00B122F3"/>
    <w:rsid w:val="00B16793"/>
    <w:rsid w:val="00B24B70"/>
    <w:rsid w:val="00B26C57"/>
    <w:rsid w:val="00B34192"/>
    <w:rsid w:val="00B36EF5"/>
    <w:rsid w:val="00B4012E"/>
    <w:rsid w:val="00B434EC"/>
    <w:rsid w:val="00B47C74"/>
    <w:rsid w:val="00B51065"/>
    <w:rsid w:val="00B51C49"/>
    <w:rsid w:val="00B52A98"/>
    <w:rsid w:val="00B53622"/>
    <w:rsid w:val="00B54EEA"/>
    <w:rsid w:val="00B55628"/>
    <w:rsid w:val="00B561CD"/>
    <w:rsid w:val="00B56534"/>
    <w:rsid w:val="00B5776D"/>
    <w:rsid w:val="00B57B45"/>
    <w:rsid w:val="00B6325C"/>
    <w:rsid w:val="00B64615"/>
    <w:rsid w:val="00B6480E"/>
    <w:rsid w:val="00B67828"/>
    <w:rsid w:val="00B71E7D"/>
    <w:rsid w:val="00B72942"/>
    <w:rsid w:val="00B737DE"/>
    <w:rsid w:val="00B74455"/>
    <w:rsid w:val="00B75F65"/>
    <w:rsid w:val="00B763A1"/>
    <w:rsid w:val="00B76B24"/>
    <w:rsid w:val="00B84592"/>
    <w:rsid w:val="00B8696C"/>
    <w:rsid w:val="00B92038"/>
    <w:rsid w:val="00B92A6C"/>
    <w:rsid w:val="00B947A5"/>
    <w:rsid w:val="00BA0C3C"/>
    <w:rsid w:val="00BA1563"/>
    <w:rsid w:val="00BA2E37"/>
    <w:rsid w:val="00BA3EEC"/>
    <w:rsid w:val="00BA70F0"/>
    <w:rsid w:val="00BA76D1"/>
    <w:rsid w:val="00BA7E4A"/>
    <w:rsid w:val="00BB1932"/>
    <w:rsid w:val="00BB2976"/>
    <w:rsid w:val="00BB2C02"/>
    <w:rsid w:val="00BB4FC3"/>
    <w:rsid w:val="00BB6777"/>
    <w:rsid w:val="00BC099A"/>
    <w:rsid w:val="00BC57E9"/>
    <w:rsid w:val="00BC7D5B"/>
    <w:rsid w:val="00BD1596"/>
    <w:rsid w:val="00BD4C28"/>
    <w:rsid w:val="00BD56E6"/>
    <w:rsid w:val="00BD5DBB"/>
    <w:rsid w:val="00BD604E"/>
    <w:rsid w:val="00BD6A43"/>
    <w:rsid w:val="00BD6FBA"/>
    <w:rsid w:val="00BE3192"/>
    <w:rsid w:val="00BE3429"/>
    <w:rsid w:val="00BE3948"/>
    <w:rsid w:val="00BE4148"/>
    <w:rsid w:val="00BE71DC"/>
    <w:rsid w:val="00BF0987"/>
    <w:rsid w:val="00BF2A02"/>
    <w:rsid w:val="00BF3236"/>
    <w:rsid w:val="00BF518A"/>
    <w:rsid w:val="00C07194"/>
    <w:rsid w:val="00C10FA7"/>
    <w:rsid w:val="00C147C7"/>
    <w:rsid w:val="00C1673C"/>
    <w:rsid w:val="00C20375"/>
    <w:rsid w:val="00C23EE3"/>
    <w:rsid w:val="00C2401A"/>
    <w:rsid w:val="00C257DC"/>
    <w:rsid w:val="00C27A88"/>
    <w:rsid w:val="00C3342D"/>
    <w:rsid w:val="00C34D2A"/>
    <w:rsid w:val="00C370FE"/>
    <w:rsid w:val="00C4277F"/>
    <w:rsid w:val="00C42A71"/>
    <w:rsid w:val="00C462AF"/>
    <w:rsid w:val="00C511AA"/>
    <w:rsid w:val="00C51826"/>
    <w:rsid w:val="00C51BA7"/>
    <w:rsid w:val="00C5259D"/>
    <w:rsid w:val="00C54B6A"/>
    <w:rsid w:val="00C54CB9"/>
    <w:rsid w:val="00C57DAA"/>
    <w:rsid w:val="00C67537"/>
    <w:rsid w:val="00C703B5"/>
    <w:rsid w:val="00C71ADA"/>
    <w:rsid w:val="00C71DAF"/>
    <w:rsid w:val="00C744F0"/>
    <w:rsid w:val="00C77DA6"/>
    <w:rsid w:val="00C814A5"/>
    <w:rsid w:val="00C82288"/>
    <w:rsid w:val="00C90BA5"/>
    <w:rsid w:val="00C9120D"/>
    <w:rsid w:val="00C91EE2"/>
    <w:rsid w:val="00C92780"/>
    <w:rsid w:val="00C9497E"/>
    <w:rsid w:val="00C95595"/>
    <w:rsid w:val="00C95C9A"/>
    <w:rsid w:val="00CA0F1B"/>
    <w:rsid w:val="00CA2323"/>
    <w:rsid w:val="00CA24C4"/>
    <w:rsid w:val="00CA3B92"/>
    <w:rsid w:val="00CA6784"/>
    <w:rsid w:val="00CA6A9F"/>
    <w:rsid w:val="00CA6BB9"/>
    <w:rsid w:val="00CB213D"/>
    <w:rsid w:val="00CB59A1"/>
    <w:rsid w:val="00CB6D22"/>
    <w:rsid w:val="00CB71FC"/>
    <w:rsid w:val="00CB7511"/>
    <w:rsid w:val="00CB7B9D"/>
    <w:rsid w:val="00CB7FE3"/>
    <w:rsid w:val="00CC0BE2"/>
    <w:rsid w:val="00CC1DA5"/>
    <w:rsid w:val="00CC41B0"/>
    <w:rsid w:val="00CC5AEF"/>
    <w:rsid w:val="00CC7AA7"/>
    <w:rsid w:val="00CD09A6"/>
    <w:rsid w:val="00CD1323"/>
    <w:rsid w:val="00CD1460"/>
    <w:rsid w:val="00CD4103"/>
    <w:rsid w:val="00CD45E7"/>
    <w:rsid w:val="00CD4EFF"/>
    <w:rsid w:val="00CD755E"/>
    <w:rsid w:val="00CD7B63"/>
    <w:rsid w:val="00CE0C74"/>
    <w:rsid w:val="00CE38CE"/>
    <w:rsid w:val="00CE41F3"/>
    <w:rsid w:val="00D021E8"/>
    <w:rsid w:val="00D06117"/>
    <w:rsid w:val="00D071A2"/>
    <w:rsid w:val="00D14B84"/>
    <w:rsid w:val="00D163B1"/>
    <w:rsid w:val="00D17445"/>
    <w:rsid w:val="00D23115"/>
    <w:rsid w:val="00D24D18"/>
    <w:rsid w:val="00D27A35"/>
    <w:rsid w:val="00D3029E"/>
    <w:rsid w:val="00D307FC"/>
    <w:rsid w:val="00D3590B"/>
    <w:rsid w:val="00D400BA"/>
    <w:rsid w:val="00D407DF"/>
    <w:rsid w:val="00D46568"/>
    <w:rsid w:val="00D46903"/>
    <w:rsid w:val="00D5070F"/>
    <w:rsid w:val="00D542A0"/>
    <w:rsid w:val="00D56389"/>
    <w:rsid w:val="00D61684"/>
    <w:rsid w:val="00D61821"/>
    <w:rsid w:val="00D61CD8"/>
    <w:rsid w:val="00D6271C"/>
    <w:rsid w:val="00D6417E"/>
    <w:rsid w:val="00D675DB"/>
    <w:rsid w:val="00D70F92"/>
    <w:rsid w:val="00D718B5"/>
    <w:rsid w:val="00D725B2"/>
    <w:rsid w:val="00D72958"/>
    <w:rsid w:val="00D75A51"/>
    <w:rsid w:val="00D75C9B"/>
    <w:rsid w:val="00D7742D"/>
    <w:rsid w:val="00D85CBF"/>
    <w:rsid w:val="00D86C41"/>
    <w:rsid w:val="00D86DF0"/>
    <w:rsid w:val="00D87519"/>
    <w:rsid w:val="00D87B02"/>
    <w:rsid w:val="00D92E07"/>
    <w:rsid w:val="00D978FE"/>
    <w:rsid w:val="00D97E59"/>
    <w:rsid w:val="00DA1DF3"/>
    <w:rsid w:val="00DA6EB1"/>
    <w:rsid w:val="00DB3DA4"/>
    <w:rsid w:val="00DB4098"/>
    <w:rsid w:val="00DB45F5"/>
    <w:rsid w:val="00DC052F"/>
    <w:rsid w:val="00DC1A3C"/>
    <w:rsid w:val="00DC23AF"/>
    <w:rsid w:val="00DC480A"/>
    <w:rsid w:val="00DC5BC1"/>
    <w:rsid w:val="00DD0198"/>
    <w:rsid w:val="00DD0CD5"/>
    <w:rsid w:val="00DD2E57"/>
    <w:rsid w:val="00DD60F9"/>
    <w:rsid w:val="00DD6342"/>
    <w:rsid w:val="00DE280D"/>
    <w:rsid w:val="00DE4C27"/>
    <w:rsid w:val="00DE4F7A"/>
    <w:rsid w:val="00DE5EF6"/>
    <w:rsid w:val="00DE63C1"/>
    <w:rsid w:val="00DE76DC"/>
    <w:rsid w:val="00DF0B13"/>
    <w:rsid w:val="00DF549E"/>
    <w:rsid w:val="00DF7DC5"/>
    <w:rsid w:val="00DF7F59"/>
    <w:rsid w:val="00E0103E"/>
    <w:rsid w:val="00E01A5F"/>
    <w:rsid w:val="00E0330F"/>
    <w:rsid w:val="00E05558"/>
    <w:rsid w:val="00E055CE"/>
    <w:rsid w:val="00E06F3C"/>
    <w:rsid w:val="00E106F1"/>
    <w:rsid w:val="00E13A82"/>
    <w:rsid w:val="00E1442A"/>
    <w:rsid w:val="00E15721"/>
    <w:rsid w:val="00E21EAD"/>
    <w:rsid w:val="00E2222B"/>
    <w:rsid w:val="00E22C69"/>
    <w:rsid w:val="00E233EF"/>
    <w:rsid w:val="00E25012"/>
    <w:rsid w:val="00E260F7"/>
    <w:rsid w:val="00E2632D"/>
    <w:rsid w:val="00E311FA"/>
    <w:rsid w:val="00E354B1"/>
    <w:rsid w:val="00E435D5"/>
    <w:rsid w:val="00E47180"/>
    <w:rsid w:val="00E624F4"/>
    <w:rsid w:val="00E6251E"/>
    <w:rsid w:val="00E63A81"/>
    <w:rsid w:val="00E6436B"/>
    <w:rsid w:val="00E707B3"/>
    <w:rsid w:val="00E70C91"/>
    <w:rsid w:val="00E70F0C"/>
    <w:rsid w:val="00E73D9D"/>
    <w:rsid w:val="00E745EE"/>
    <w:rsid w:val="00E749BB"/>
    <w:rsid w:val="00E755C0"/>
    <w:rsid w:val="00E76B05"/>
    <w:rsid w:val="00E77D3C"/>
    <w:rsid w:val="00E872F0"/>
    <w:rsid w:val="00E912AE"/>
    <w:rsid w:val="00E9548D"/>
    <w:rsid w:val="00EA0A58"/>
    <w:rsid w:val="00EA1A7E"/>
    <w:rsid w:val="00EA6A01"/>
    <w:rsid w:val="00EB13A5"/>
    <w:rsid w:val="00EB49D2"/>
    <w:rsid w:val="00EB745C"/>
    <w:rsid w:val="00EC1D5B"/>
    <w:rsid w:val="00EC3B01"/>
    <w:rsid w:val="00EC584A"/>
    <w:rsid w:val="00EC7D18"/>
    <w:rsid w:val="00ED1585"/>
    <w:rsid w:val="00ED70E2"/>
    <w:rsid w:val="00EE25CE"/>
    <w:rsid w:val="00EE3341"/>
    <w:rsid w:val="00EE3E4F"/>
    <w:rsid w:val="00EE4415"/>
    <w:rsid w:val="00EE60D6"/>
    <w:rsid w:val="00EF0DA6"/>
    <w:rsid w:val="00F01678"/>
    <w:rsid w:val="00F01A0F"/>
    <w:rsid w:val="00F03306"/>
    <w:rsid w:val="00F03FCB"/>
    <w:rsid w:val="00F0514C"/>
    <w:rsid w:val="00F063FC"/>
    <w:rsid w:val="00F0663B"/>
    <w:rsid w:val="00F12B7B"/>
    <w:rsid w:val="00F15F01"/>
    <w:rsid w:val="00F16DE3"/>
    <w:rsid w:val="00F22AB3"/>
    <w:rsid w:val="00F232BC"/>
    <w:rsid w:val="00F234EC"/>
    <w:rsid w:val="00F2408E"/>
    <w:rsid w:val="00F24BA3"/>
    <w:rsid w:val="00F30B54"/>
    <w:rsid w:val="00F32202"/>
    <w:rsid w:val="00F33417"/>
    <w:rsid w:val="00F33F4E"/>
    <w:rsid w:val="00F34D16"/>
    <w:rsid w:val="00F36E4D"/>
    <w:rsid w:val="00F40D7A"/>
    <w:rsid w:val="00F42446"/>
    <w:rsid w:val="00F4270F"/>
    <w:rsid w:val="00F42CE9"/>
    <w:rsid w:val="00F52DAA"/>
    <w:rsid w:val="00F55320"/>
    <w:rsid w:val="00F557CF"/>
    <w:rsid w:val="00F609C5"/>
    <w:rsid w:val="00F61D35"/>
    <w:rsid w:val="00F64897"/>
    <w:rsid w:val="00F65003"/>
    <w:rsid w:val="00F65335"/>
    <w:rsid w:val="00F65D0C"/>
    <w:rsid w:val="00F67547"/>
    <w:rsid w:val="00F70F50"/>
    <w:rsid w:val="00F72305"/>
    <w:rsid w:val="00F90E09"/>
    <w:rsid w:val="00F94126"/>
    <w:rsid w:val="00F97E40"/>
    <w:rsid w:val="00FA1AA1"/>
    <w:rsid w:val="00FA3671"/>
    <w:rsid w:val="00FA38DC"/>
    <w:rsid w:val="00FB12D3"/>
    <w:rsid w:val="00FB17D9"/>
    <w:rsid w:val="00FB5196"/>
    <w:rsid w:val="00FB5CDE"/>
    <w:rsid w:val="00FC0146"/>
    <w:rsid w:val="00FC10E3"/>
    <w:rsid w:val="00FC4868"/>
    <w:rsid w:val="00FC7F9E"/>
    <w:rsid w:val="00FD4FAC"/>
    <w:rsid w:val="00FD7BA1"/>
    <w:rsid w:val="00FE06B7"/>
    <w:rsid w:val="00FE28BC"/>
    <w:rsid w:val="00FF5F4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F6BBC08-696B-42FF-8FBD-1C493F5D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777"/>
    <w:rPr>
      <w:rFonts w:ascii="Arial" w:hAnsi="Arial"/>
      <w:sz w:val="22"/>
      <w:lang w:val="fr-FR" w:eastAsia="fr-FR"/>
    </w:rPr>
  </w:style>
  <w:style w:type="paragraph" w:styleId="Titre1">
    <w:name w:val="heading 1"/>
    <w:basedOn w:val="Normal"/>
    <w:next w:val="Normal"/>
    <w:qFormat/>
    <w:rsid w:val="00BB6777"/>
    <w:pPr>
      <w:keepNext/>
      <w:jc w:val="center"/>
      <w:outlineLvl w:val="0"/>
    </w:pPr>
    <w:rPr>
      <w:rFonts w:ascii="Times New Roman" w:hAnsi="Times New Roman"/>
      <w:b/>
      <w:sz w:val="24"/>
      <w:u w:val="single"/>
    </w:rPr>
  </w:style>
  <w:style w:type="paragraph" w:styleId="Titre2">
    <w:name w:val="heading 2"/>
    <w:basedOn w:val="Normal"/>
    <w:next w:val="Normal"/>
    <w:qFormat/>
    <w:rsid w:val="00BB6777"/>
    <w:pPr>
      <w:keepNext/>
      <w:jc w:val="both"/>
      <w:outlineLvl w:val="1"/>
    </w:pPr>
    <w:rPr>
      <w:rFonts w:ascii="Times New Roman" w:hAnsi="Times New Roman"/>
      <w:sz w:val="24"/>
      <w:u w:val="single"/>
    </w:rPr>
  </w:style>
  <w:style w:type="paragraph" w:styleId="Titre3">
    <w:name w:val="heading 3"/>
    <w:basedOn w:val="Normal"/>
    <w:next w:val="Normal"/>
    <w:qFormat/>
    <w:rsid w:val="00BB6777"/>
    <w:pPr>
      <w:keepNext/>
      <w:numPr>
        <w:numId w:val="1"/>
      </w:numPr>
      <w:tabs>
        <w:tab w:val="clear" w:pos="3337"/>
        <w:tab w:val="num" w:pos="360"/>
      </w:tabs>
      <w:ind w:left="360"/>
      <w:jc w:val="both"/>
      <w:outlineLvl w:val="2"/>
    </w:pPr>
    <w:rPr>
      <w:rFonts w:ascii="Tahoma" w:hAnsi="Tahoma"/>
      <w:b/>
      <w:sz w:val="28"/>
      <w:u w:val="single"/>
    </w:rPr>
  </w:style>
  <w:style w:type="paragraph" w:styleId="Titre4">
    <w:name w:val="heading 4"/>
    <w:basedOn w:val="Normal"/>
    <w:next w:val="Normal"/>
    <w:qFormat/>
    <w:rsid w:val="00BB6777"/>
    <w:pPr>
      <w:keepNext/>
      <w:jc w:val="center"/>
      <w:outlineLvl w:val="3"/>
    </w:pPr>
    <w:rPr>
      <w:rFonts w:ascii="Tahoma" w:hAnsi="Tahoma"/>
      <w:b/>
      <w:sz w:val="24"/>
    </w:rPr>
  </w:style>
  <w:style w:type="paragraph" w:styleId="Titre5">
    <w:name w:val="heading 5"/>
    <w:basedOn w:val="Normal"/>
    <w:next w:val="Normal"/>
    <w:link w:val="Titre5Car"/>
    <w:uiPriority w:val="9"/>
    <w:unhideWhenUsed/>
    <w:qFormat/>
    <w:rsid w:val="00242F38"/>
    <w:pPr>
      <w:spacing w:before="240" w:after="60"/>
      <w:outlineLvl w:val="4"/>
    </w:pPr>
    <w:rPr>
      <w:rFonts w:ascii="Calibri" w:hAnsi="Calibri"/>
      <w:b/>
      <w:bCs/>
      <w:i/>
      <w:iCs/>
      <w:sz w:val="26"/>
      <w:szCs w:val="26"/>
    </w:rPr>
  </w:style>
  <w:style w:type="paragraph" w:styleId="Titre7">
    <w:name w:val="heading 7"/>
    <w:basedOn w:val="Normal"/>
    <w:next w:val="Normal"/>
    <w:qFormat/>
    <w:rsid w:val="00BB6777"/>
    <w:pPr>
      <w:keepNext/>
      <w:ind w:left="709"/>
      <w:jc w:val="both"/>
      <w:outlineLvl w:val="6"/>
    </w:pPr>
    <w:rPr>
      <w:rFonts w:ascii="Times New Roman" w:hAnsi="Times New Roman"/>
      <w:b/>
      <w:i/>
      <w:sz w:val="24"/>
    </w:rPr>
  </w:style>
  <w:style w:type="paragraph" w:styleId="Titre9">
    <w:name w:val="heading 9"/>
    <w:basedOn w:val="Normal"/>
    <w:next w:val="Normal"/>
    <w:qFormat/>
    <w:rsid w:val="00BB6777"/>
    <w:pPr>
      <w:keepNext/>
      <w:ind w:left="993"/>
      <w:jc w:val="both"/>
      <w:outlineLvl w:val="8"/>
    </w:pPr>
    <w:rPr>
      <w:rFonts w:ascii="Book Antiqua" w:hAnsi="Book Antiqua"/>
      <w:i/>
      <w:sz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
    <w:name w:val="1"/>
    <w:basedOn w:val="Normal"/>
    <w:rsid w:val="00BB6777"/>
    <w:pPr>
      <w:tabs>
        <w:tab w:val="left" w:pos="340"/>
      </w:tabs>
      <w:ind w:left="340" w:hanging="340"/>
    </w:pPr>
    <w:rPr>
      <w:rFonts w:ascii="Times New Roman" w:hAnsi="Times New Roman"/>
      <w:sz w:val="24"/>
    </w:rPr>
  </w:style>
  <w:style w:type="paragraph" w:styleId="Normalcentr">
    <w:name w:val="Block Text"/>
    <w:basedOn w:val="Normal"/>
    <w:semiHidden/>
    <w:rsid w:val="00BB6777"/>
    <w:pPr>
      <w:ind w:left="284" w:right="-1"/>
      <w:jc w:val="both"/>
    </w:pPr>
    <w:rPr>
      <w:rFonts w:ascii="Times New Roman" w:hAnsi="Times New Roman"/>
      <w:sz w:val="24"/>
    </w:rPr>
  </w:style>
  <w:style w:type="paragraph" w:styleId="Corpsdetexte">
    <w:name w:val="Body Text"/>
    <w:basedOn w:val="Normal"/>
    <w:link w:val="CorpsdetexteCar"/>
    <w:semiHidden/>
    <w:rsid w:val="00BB6777"/>
    <w:pPr>
      <w:jc w:val="both"/>
    </w:pPr>
    <w:rPr>
      <w:rFonts w:ascii="Times New Roman" w:hAnsi="Times New Roman"/>
      <w:sz w:val="24"/>
    </w:rPr>
  </w:style>
  <w:style w:type="paragraph" w:customStyle="1" w:styleId="T1">
    <w:name w:val="T 1"/>
    <w:basedOn w:val="Normal"/>
    <w:rsid w:val="00BB6777"/>
    <w:pPr>
      <w:tabs>
        <w:tab w:val="left" w:pos="539"/>
      </w:tabs>
      <w:ind w:left="538" w:hanging="198"/>
    </w:pPr>
    <w:rPr>
      <w:rFonts w:ascii="Times New Roman" w:hAnsi="Times New Roman"/>
      <w:sz w:val="24"/>
    </w:rPr>
  </w:style>
  <w:style w:type="character" w:styleId="Marquedecommentaire">
    <w:name w:val="annotation reference"/>
    <w:basedOn w:val="Policepardfaut"/>
    <w:uiPriority w:val="99"/>
    <w:rsid w:val="00BB6777"/>
    <w:rPr>
      <w:sz w:val="16"/>
      <w:szCs w:val="16"/>
    </w:rPr>
  </w:style>
  <w:style w:type="paragraph" w:styleId="En-tte">
    <w:name w:val="header"/>
    <w:basedOn w:val="Normal"/>
    <w:semiHidden/>
    <w:rsid w:val="00BB6777"/>
    <w:pPr>
      <w:tabs>
        <w:tab w:val="center" w:pos="4536"/>
        <w:tab w:val="right" w:pos="9072"/>
      </w:tabs>
    </w:pPr>
    <w:rPr>
      <w:rFonts w:ascii="Times New Roman" w:hAnsi="Times New Roman"/>
      <w:sz w:val="24"/>
    </w:rPr>
  </w:style>
  <w:style w:type="paragraph" w:styleId="Retraitcorpsdetexte3">
    <w:name w:val="Body Text Indent 3"/>
    <w:basedOn w:val="Normal"/>
    <w:semiHidden/>
    <w:rsid w:val="00BB6777"/>
    <w:pPr>
      <w:ind w:left="1134"/>
      <w:jc w:val="both"/>
    </w:pPr>
    <w:rPr>
      <w:rFonts w:ascii="Times New Roman" w:hAnsi="Times New Roman"/>
      <w:sz w:val="24"/>
    </w:rPr>
  </w:style>
  <w:style w:type="paragraph" w:styleId="Retraitcorpsdetexte2">
    <w:name w:val="Body Text Indent 2"/>
    <w:basedOn w:val="Normal"/>
    <w:semiHidden/>
    <w:rsid w:val="00BB6777"/>
    <w:pPr>
      <w:ind w:left="709"/>
      <w:jc w:val="both"/>
    </w:pPr>
    <w:rPr>
      <w:rFonts w:ascii="Palatino Linotype" w:hAnsi="Palatino Linotype"/>
      <w:i/>
      <w:sz w:val="24"/>
    </w:rPr>
  </w:style>
  <w:style w:type="character" w:styleId="Numrodepage">
    <w:name w:val="page number"/>
    <w:basedOn w:val="Policepardfaut"/>
    <w:semiHidden/>
    <w:rsid w:val="00BB6777"/>
  </w:style>
  <w:style w:type="paragraph" w:styleId="Commentaire">
    <w:name w:val="annotation text"/>
    <w:basedOn w:val="Normal"/>
    <w:link w:val="CommentaireCar"/>
    <w:uiPriority w:val="99"/>
    <w:rsid w:val="00BB6777"/>
    <w:rPr>
      <w:rFonts w:ascii="Times New Roman" w:hAnsi="Times New Roman"/>
      <w:sz w:val="20"/>
    </w:rPr>
  </w:style>
  <w:style w:type="paragraph" w:styleId="Retraitcorpsdetexte">
    <w:name w:val="Body Text Indent"/>
    <w:basedOn w:val="Normal"/>
    <w:semiHidden/>
    <w:rsid w:val="00BB6777"/>
    <w:pPr>
      <w:autoSpaceDE w:val="0"/>
      <w:autoSpaceDN w:val="0"/>
      <w:adjustRightInd w:val="0"/>
      <w:ind w:left="709"/>
      <w:jc w:val="both"/>
    </w:pPr>
    <w:rPr>
      <w:rFonts w:ascii="Tahoma" w:hAnsi="Tahoma"/>
      <w:sz w:val="24"/>
    </w:rPr>
  </w:style>
  <w:style w:type="paragraph" w:styleId="Textedebulles">
    <w:name w:val="Balloon Text"/>
    <w:basedOn w:val="Normal"/>
    <w:semiHidden/>
    <w:rsid w:val="00BB6777"/>
    <w:rPr>
      <w:rFonts w:ascii="Tahoma" w:hAnsi="Tahoma" w:cs="Tahoma"/>
      <w:sz w:val="16"/>
      <w:szCs w:val="16"/>
    </w:rPr>
  </w:style>
  <w:style w:type="character" w:customStyle="1" w:styleId="Titre5Car">
    <w:name w:val="Titre 5 Car"/>
    <w:basedOn w:val="Policepardfaut"/>
    <w:link w:val="Titre5"/>
    <w:uiPriority w:val="9"/>
    <w:rsid w:val="00242F38"/>
    <w:rPr>
      <w:rFonts w:ascii="Calibri" w:eastAsia="Times New Roman" w:hAnsi="Calibri" w:cs="Times New Roman"/>
      <w:b/>
      <w:bCs/>
      <w:i/>
      <w:iCs/>
      <w:sz w:val="26"/>
      <w:szCs w:val="26"/>
      <w:lang w:val="fr-FR" w:eastAsia="fr-FR"/>
    </w:rPr>
  </w:style>
  <w:style w:type="character" w:styleId="Lienhypertexte">
    <w:name w:val="Hyperlink"/>
    <w:basedOn w:val="Policepardfaut"/>
    <w:uiPriority w:val="99"/>
    <w:unhideWhenUsed/>
    <w:rsid w:val="00A45D1B"/>
    <w:rPr>
      <w:color w:val="0000FF" w:themeColor="hyperlink"/>
      <w:u w:val="single"/>
    </w:rPr>
  </w:style>
  <w:style w:type="paragraph" w:styleId="Corpsdetexte2">
    <w:name w:val="Body Text 2"/>
    <w:basedOn w:val="Normal"/>
    <w:link w:val="Corpsdetexte2Car"/>
    <w:uiPriority w:val="99"/>
    <w:unhideWhenUsed/>
    <w:rsid w:val="0060377F"/>
    <w:pPr>
      <w:spacing w:after="120" w:line="480" w:lineRule="auto"/>
    </w:pPr>
  </w:style>
  <w:style w:type="character" w:customStyle="1" w:styleId="Corpsdetexte2Car">
    <w:name w:val="Corps de texte 2 Car"/>
    <w:basedOn w:val="Policepardfaut"/>
    <w:link w:val="Corpsdetexte2"/>
    <w:uiPriority w:val="99"/>
    <w:rsid w:val="0060377F"/>
    <w:rPr>
      <w:rFonts w:ascii="Arial" w:hAnsi="Arial"/>
      <w:sz w:val="22"/>
      <w:lang w:val="fr-FR" w:eastAsia="fr-FR"/>
    </w:rPr>
  </w:style>
  <w:style w:type="paragraph" w:styleId="Paragraphedeliste">
    <w:name w:val="List Paragraph"/>
    <w:basedOn w:val="Normal"/>
    <w:uiPriority w:val="34"/>
    <w:qFormat/>
    <w:rsid w:val="00494EE6"/>
    <w:pPr>
      <w:ind w:left="720"/>
      <w:contextualSpacing/>
    </w:pPr>
  </w:style>
  <w:style w:type="paragraph" w:customStyle="1" w:styleId="Corpsdetexte21">
    <w:name w:val="Corps de texte 21"/>
    <w:basedOn w:val="Normal"/>
    <w:rsid w:val="003A7DCF"/>
    <w:pPr>
      <w:jc w:val="both"/>
    </w:pPr>
    <w:rPr>
      <w:rFonts w:ascii="Times New Roman" w:hAnsi="Times New Roman"/>
      <w:sz w:val="24"/>
      <w:lang w:eastAsia="de-DE"/>
    </w:rPr>
  </w:style>
  <w:style w:type="paragraph" w:styleId="Pieddepage">
    <w:name w:val="footer"/>
    <w:basedOn w:val="Normal"/>
    <w:link w:val="PieddepageCar"/>
    <w:uiPriority w:val="99"/>
    <w:unhideWhenUsed/>
    <w:rsid w:val="003A7DCF"/>
    <w:pPr>
      <w:tabs>
        <w:tab w:val="center" w:pos="4536"/>
        <w:tab w:val="right" w:pos="9072"/>
      </w:tabs>
    </w:pPr>
  </w:style>
  <w:style w:type="character" w:customStyle="1" w:styleId="PieddepageCar">
    <w:name w:val="Pied de page Car"/>
    <w:basedOn w:val="Policepardfaut"/>
    <w:link w:val="Pieddepage"/>
    <w:uiPriority w:val="99"/>
    <w:rsid w:val="003A7DCF"/>
    <w:rPr>
      <w:rFonts w:ascii="Arial" w:hAnsi="Arial"/>
      <w:sz w:val="22"/>
      <w:lang w:val="fr-FR" w:eastAsia="fr-FR"/>
    </w:rPr>
  </w:style>
  <w:style w:type="paragraph" w:styleId="Corpsdetexte3">
    <w:name w:val="Body Text 3"/>
    <w:basedOn w:val="Normal"/>
    <w:link w:val="Corpsdetexte3Car"/>
    <w:uiPriority w:val="99"/>
    <w:semiHidden/>
    <w:unhideWhenUsed/>
    <w:rsid w:val="00004DB5"/>
    <w:pPr>
      <w:spacing w:after="120"/>
    </w:pPr>
    <w:rPr>
      <w:sz w:val="16"/>
      <w:szCs w:val="16"/>
    </w:rPr>
  </w:style>
  <w:style w:type="character" w:customStyle="1" w:styleId="Corpsdetexte3Car">
    <w:name w:val="Corps de texte 3 Car"/>
    <w:basedOn w:val="Policepardfaut"/>
    <w:link w:val="Corpsdetexte3"/>
    <w:uiPriority w:val="99"/>
    <w:semiHidden/>
    <w:rsid w:val="00004DB5"/>
    <w:rPr>
      <w:rFonts w:ascii="Arial" w:hAnsi="Arial"/>
      <w:sz w:val="16"/>
      <w:szCs w:val="16"/>
      <w:lang w:val="fr-FR" w:eastAsia="fr-FR"/>
    </w:rPr>
  </w:style>
  <w:style w:type="paragraph" w:styleId="Objetducommentaire">
    <w:name w:val="annotation subject"/>
    <w:basedOn w:val="Commentaire"/>
    <w:next w:val="Commentaire"/>
    <w:link w:val="ObjetducommentaireCar"/>
    <w:uiPriority w:val="99"/>
    <w:semiHidden/>
    <w:unhideWhenUsed/>
    <w:rsid w:val="00D86C41"/>
    <w:rPr>
      <w:rFonts w:ascii="Arial" w:hAnsi="Arial"/>
      <w:b/>
      <w:bCs/>
    </w:rPr>
  </w:style>
  <w:style w:type="character" w:customStyle="1" w:styleId="CommentaireCar">
    <w:name w:val="Commentaire Car"/>
    <w:basedOn w:val="Policepardfaut"/>
    <w:link w:val="Commentaire"/>
    <w:uiPriority w:val="99"/>
    <w:rsid w:val="00D86C41"/>
    <w:rPr>
      <w:lang w:val="fr-FR" w:eastAsia="fr-FR"/>
    </w:rPr>
  </w:style>
  <w:style w:type="character" w:customStyle="1" w:styleId="ObjetducommentaireCar">
    <w:name w:val="Objet du commentaire Car"/>
    <w:basedOn w:val="CommentaireCar"/>
    <w:link w:val="Objetducommentaire"/>
    <w:uiPriority w:val="99"/>
    <w:semiHidden/>
    <w:rsid w:val="00D86C41"/>
    <w:rPr>
      <w:rFonts w:ascii="Arial" w:hAnsi="Arial"/>
      <w:b/>
      <w:bCs/>
      <w:lang w:val="fr-FR" w:eastAsia="fr-FR"/>
    </w:rPr>
  </w:style>
  <w:style w:type="paragraph" w:styleId="NormalWeb">
    <w:name w:val="Normal (Web)"/>
    <w:basedOn w:val="Normal"/>
    <w:uiPriority w:val="99"/>
    <w:semiHidden/>
    <w:unhideWhenUsed/>
    <w:rsid w:val="002003DA"/>
    <w:pPr>
      <w:spacing w:before="100" w:beforeAutospacing="1" w:after="100" w:afterAutospacing="1"/>
    </w:pPr>
    <w:rPr>
      <w:rFonts w:ascii="Times New Roman" w:hAnsi="Times New Roman"/>
      <w:sz w:val="24"/>
      <w:szCs w:val="24"/>
      <w:lang w:val="de-DE" w:eastAsia="de-DE"/>
    </w:rPr>
  </w:style>
  <w:style w:type="character" w:styleId="lev">
    <w:name w:val="Strong"/>
    <w:basedOn w:val="Policepardfaut"/>
    <w:uiPriority w:val="22"/>
    <w:qFormat/>
    <w:rsid w:val="002003DA"/>
    <w:rPr>
      <w:b/>
      <w:bCs/>
    </w:rPr>
  </w:style>
  <w:style w:type="paragraph" w:styleId="Notedebasdepage">
    <w:name w:val="footnote text"/>
    <w:aliases w:val="ALTS FOOTNOTE,fn"/>
    <w:basedOn w:val="Normal"/>
    <w:link w:val="NotedebasdepageCar"/>
    <w:uiPriority w:val="99"/>
    <w:rsid w:val="00AA20EB"/>
    <w:rPr>
      <w:rFonts w:ascii="Times New Roman" w:hAnsi="Times New Roman"/>
      <w:sz w:val="20"/>
    </w:rPr>
  </w:style>
  <w:style w:type="character" w:customStyle="1" w:styleId="NotedebasdepageCar">
    <w:name w:val="Note de bas de page Car"/>
    <w:aliases w:val="ALTS FOOTNOTE Car,fn Car"/>
    <w:basedOn w:val="Policepardfaut"/>
    <w:link w:val="Notedebasdepage"/>
    <w:uiPriority w:val="99"/>
    <w:rsid w:val="00AA20EB"/>
    <w:rPr>
      <w:lang w:val="fr-FR" w:eastAsia="fr-FR"/>
    </w:rPr>
  </w:style>
  <w:style w:type="character" w:styleId="Appelnotedebasdep">
    <w:name w:val="footnote reference"/>
    <w:basedOn w:val="Policepardfaut"/>
    <w:uiPriority w:val="99"/>
    <w:rsid w:val="00AA20EB"/>
    <w:rPr>
      <w:vertAlign w:val="superscript"/>
    </w:rPr>
  </w:style>
  <w:style w:type="table" w:styleId="Grilledutableau">
    <w:name w:val="Table Grid"/>
    <w:basedOn w:val="TableauNormal"/>
    <w:uiPriority w:val="59"/>
    <w:rsid w:val="0059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40E2F"/>
    <w:rPr>
      <w:color w:val="0000FF"/>
      <w:spacing w:val="0"/>
      <w:u w:val="double"/>
    </w:rPr>
  </w:style>
  <w:style w:type="table" w:styleId="Trameclaire-Accent5">
    <w:name w:val="Light Shading Accent 5"/>
    <w:basedOn w:val="TableauNormal"/>
    <w:uiPriority w:val="60"/>
    <w:rsid w:val="003E63D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rameclaire-Accent11">
    <w:name w:val="Trame claire - Accent 11"/>
    <w:basedOn w:val="TableauNormal"/>
    <w:uiPriority w:val="60"/>
    <w:rsid w:val="002B436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2B436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illemoyenne2-Accent5">
    <w:name w:val="Medium Grid 2 Accent 5"/>
    <w:basedOn w:val="TableauNormal"/>
    <w:uiPriority w:val="68"/>
    <w:rsid w:val="002B436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Trameclaire-Accent4">
    <w:name w:val="Light Shading Accent 4"/>
    <w:basedOn w:val="TableauNormal"/>
    <w:uiPriority w:val="60"/>
    <w:rsid w:val="009A47E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Caractredenotedebasdepage">
    <w:name w:val="Caractère de note de bas de page"/>
    <w:basedOn w:val="Policepardfaut"/>
    <w:rsid w:val="002C1DB1"/>
    <w:rPr>
      <w:vertAlign w:val="superscript"/>
    </w:rPr>
  </w:style>
  <w:style w:type="paragraph" w:customStyle="1" w:styleId="paragra">
    <w:name w:val="paragra"/>
    <w:basedOn w:val="Normal"/>
    <w:rsid w:val="002C1DB1"/>
    <w:pPr>
      <w:suppressAutoHyphens/>
      <w:ind w:firstLine="567"/>
      <w:jc w:val="both"/>
    </w:pPr>
    <w:rPr>
      <w:rFonts w:ascii="Times New Roman" w:hAnsi="Times New Roman"/>
      <w:sz w:val="24"/>
      <w:lang w:eastAsia="ar-SA"/>
    </w:rPr>
  </w:style>
  <w:style w:type="paragraph" w:customStyle="1" w:styleId="Bulletpointenumerationlongue">
    <w:name w:val="Bullet point enumeration longue"/>
    <w:basedOn w:val="Normal"/>
    <w:qFormat/>
    <w:rsid w:val="00CD09A6"/>
    <w:pPr>
      <w:numPr>
        <w:numId w:val="36"/>
      </w:numPr>
      <w:spacing w:before="240" w:after="240" w:line="276" w:lineRule="auto"/>
      <w:jc w:val="both"/>
    </w:pPr>
    <w:rPr>
      <w:rFonts w:ascii="Calibri" w:hAnsi="Calibri"/>
      <w:sz w:val="24"/>
      <w:szCs w:val="24"/>
      <w:lang w:val="fr-BE"/>
    </w:rPr>
  </w:style>
  <w:style w:type="character" w:styleId="Textedelespacerserv">
    <w:name w:val="Placeholder Text"/>
    <w:basedOn w:val="Policepardfaut"/>
    <w:uiPriority w:val="99"/>
    <w:semiHidden/>
    <w:rsid w:val="0082438C"/>
    <w:rPr>
      <w:color w:val="808080"/>
    </w:rPr>
  </w:style>
  <w:style w:type="character" w:customStyle="1" w:styleId="CorpsdetexteCar">
    <w:name w:val="Corps de texte Car"/>
    <w:basedOn w:val="Policepardfaut"/>
    <w:link w:val="Corpsdetexte"/>
    <w:semiHidden/>
    <w:rsid w:val="00272FAF"/>
    <w:rPr>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55358">
      <w:bodyDiv w:val="1"/>
      <w:marLeft w:val="0"/>
      <w:marRight w:val="0"/>
      <w:marTop w:val="0"/>
      <w:marBottom w:val="0"/>
      <w:divBdr>
        <w:top w:val="none" w:sz="0" w:space="0" w:color="auto"/>
        <w:left w:val="none" w:sz="0" w:space="0" w:color="auto"/>
        <w:bottom w:val="none" w:sz="0" w:space="0" w:color="auto"/>
        <w:right w:val="none" w:sz="0" w:space="0" w:color="auto"/>
      </w:divBdr>
    </w:div>
    <w:div w:id="338388385">
      <w:bodyDiv w:val="1"/>
      <w:marLeft w:val="0"/>
      <w:marRight w:val="0"/>
      <w:marTop w:val="0"/>
      <w:marBottom w:val="0"/>
      <w:divBdr>
        <w:top w:val="none" w:sz="0" w:space="0" w:color="auto"/>
        <w:left w:val="none" w:sz="0" w:space="0" w:color="auto"/>
        <w:bottom w:val="none" w:sz="0" w:space="0" w:color="auto"/>
        <w:right w:val="none" w:sz="0" w:space="0" w:color="auto"/>
      </w:divBdr>
    </w:div>
    <w:div w:id="1473671958">
      <w:bodyDiv w:val="1"/>
      <w:marLeft w:val="0"/>
      <w:marRight w:val="0"/>
      <w:marTop w:val="0"/>
      <w:marBottom w:val="0"/>
      <w:divBdr>
        <w:top w:val="none" w:sz="0" w:space="0" w:color="auto"/>
        <w:left w:val="none" w:sz="0" w:space="0" w:color="auto"/>
        <w:bottom w:val="none" w:sz="0" w:space="0" w:color="auto"/>
        <w:right w:val="none" w:sz="0" w:space="0" w:color="auto"/>
      </w:divBdr>
    </w:div>
    <w:div w:id="1494371129">
      <w:bodyDiv w:val="1"/>
      <w:marLeft w:val="0"/>
      <w:marRight w:val="0"/>
      <w:marTop w:val="0"/>
      <w:marBottom w:val="0"/>
      <w:divBdr>
        <w:top w:val="none" w:sz="0" w:space="0" w:color="auto"/>
        <w:left w:val="none" w:sz="0" w:space="0" w:color="auto"/>
        <w:bottom w:val="none" w:sz="0" w:space="0" w:color="auto"/>
        <w:right w:val="none" w:sz="0" w:space="0" w:color="auto"/>
      </w:divBdr>
    </w:div>
    <w:div w:id="1640382155">
      <w:bodyDiv w:val="1"/>
      <w:marLeft w:val="0"/>
      <w:marRight w:val="0"/>
      <w:marTop w:val="0"/>
      <w:marBottom w:val="0"/>
      <w:divBdr>
        <w:top w:val="none" w:sz="0" w:space="0" w:color="auto"/>
        <w:left w:val="none" w:sz="0" w:space="0" w:color="auto"/>
        <w:bottom w:val="none" w:sz="0" w:space="0" w:color="auto"/>
        <w:right w:val="none" w:sz="0" w:space="0" w:color="auto"/>
      </w:divBdr>
      <w:divsChild>
        <w:div w:id="1546211980">
          <w:marLeft w:val="200"/>
          <w:marRight w:val="0"/>
          <w:marTop w:val="0"/>
          <w:marBottom w:val="0"/>
          <w:divBdr>
            <w:top w:val="none" w:sz="0" w:space="0" w:color="auto"/>
            <w:left w:val="none" w:sz="0" w:space="0" w:color="auto"/>
            <w:bottom w:val="none" w:sz="0" w:space="0" w:color="auto"/>
            <w:right w:val="none" w:sz="0" w:space="0" w:color="auto"/>
          </w:divBdr>
        </w:div>
        <w:div w:id="1998142553">
          <w:marLeft w:val="200"/>
          <w:marRight w:val="0"/>
          <w:marTop w:val="0"/>
          <w:marBottom w:val="0"/>
          <w:divBdr>
            <w:top w:val="none" w:sz="0" w:space="0" w:color="auto"/>
            <w:left w:val="none" w:sz="0" w:space="0" w:color="auto"/>
            <w:bottom w:val="none" w:sz="0" w:space="0" w:color="auto"/>
            <w:right w:val="none" w:sz="0" w:space="0" w:color="auto"/>
          </w:divBdr>
          <w:divsChild>
            <w:div w:id="1764261452">
              <w:marLeft w:val="0"/>
              <w:marRight w:val="0"/>
              <w:marTop w:val="0"/>
              <w:marBottom w:val="0"/>
              <w:divBdr>
                <w:top w:val="none" w:sz="0" w:space="0" w:color="auto"/>
                <w:left w:val="none" w:sz="0" w:space="0" w:color="auto"/>
                <w:bottom w:val="none" w:sz="0" w:space="0" w:color="auto"/>
                <w:right w:val="none" w:sz="0" w:space="0" w:color="auto"/>
              </w:divBdr>
            </w:div>
            <w:div w:id="1596132162">
              <w:marLeft w:val="0"/>
              <w:marRight w:val="0"/>
              <w:marTop w:val="0"/>
              <w:marBottom w:val="0"/>
              <w:divBdr>
                <w:top w:val="none" w:sz="0" w:space="0" w:color="auto"/>
                <w:left w:val="none" w:sz="0" w:space="0" w:color="auto"/>
                <w:bottom w:val="none" w:sz="0" w:space="0" w:color="auto"/>
                <w:right w:val="none" w:sz="0" w:space="0" w:color="auto"/>
              </w:divBdr>
            </w:div>
            <w:div w:id="2018145064">
              <w:marLeft w:val="0"/>
              <w:marRight w:val="0"/>
              <w:marTop w:val="0"/>
              <w:marBottom w:val="0"/>
              <w:divBdr>
                <w:top w:val="none" w:sz="0" w:space="0" w:color="auto"/>
                <w:left w:val="none" w:sz="0" w:space="0" w:color="auto"/>
                <w:bottom w:val="none" w:sz="0" w:space="0" w:color="auto"/>
                <w:right w:val="none" w:sz="0" w:space="0" w:color="auto"/>
              </w:divBdr>
            </w:div>
            <w:div w:id="32967777">
              <w:marLeft w:val="0"/>
              <w:marRight w:val="0"/>
              <w:marTop w:val="0"/>
              <w:marBottom w:val="0"/>
              <w:divBdr>
                <w:top w:val="none" w:sz="0" w:space="0" w:color="auto"/>
                <w:left w:val="none" w:sz="0" w:space="0" w:color="auto"/>
                <w:bottom w:val="none" w:sz="0" w:space="0" w:color="auto"/>
                <w:right w:val="none" w:sz="0" w:space="0" w:color="auto"/>
              </w:divBdr>
            </w:div>
          </w:divsChild>
        </w:div>
        <w:div w:id="759760038">
          <w:marLeft w:val="200"/>
          <w:marRight w:val="0"/>
          <w:marTop w:val="0"/>
          <w:marBottom w:val="0"/>
          <w:divBdr>
            <w:top w:val="none" w:sz="0" w:space="0" w:color="auto"/>
            <w:left w:val="none" w:sz="0" w:space="0" w:color="auto"/>
            <w:bottom w:val="none" w:sz="0" w:space="0" w:color="auto"/>
            <w:right w:val="none" w:sz="0" w:space="0" w:color="auto"/>
          </w:divBdr>
        </w:div>
        <w:div w:id="1544125557">
          <w:marLeft w:val="200"/>
          <w:marRight w:val="0"/>
          <w:marTop w:val="0"/>
          <w:marBottom w:val="0"/>
          <w:divBdr>
            <w:top w:val="none" w:sz="0" w:space="0" w:color="auto"/>
            <w:left w:val="none" w:sz="0" w:space="0" w:color="auto"/>
            <w:bottom w:val="none" w:sz="0" w:space="0" w:color="auto"/>
            <w:right w:val="none" w:sz="0" w:space="0" w:color="auto"/>
          </w:divBdr>
        </w:div>
        <w:div w:id="1035807258">
          <w:marLeft w:val="200"/>
          <w:marRight w:val="0"/>
          <w:marTop w:val="0"/>
          <w:marBottom w:val="0"/>
          <w:divBdr>
            <w:top w:val="none" w:sz="0" w:space="0" w:color="auto"/>
            <w:left w:val="none" w:sz="0" w:space="0" w:color="auto"/>
            <w:bottom w:val="none" w:sz="0" w:space="0" w:color="auto"/>
            <w:right w:val="none" w:sz="0" w:space="0" w:color="auto"/>
          </w:divBdr>
        </w:div>
        <w:div w:id="891501634">
          <w:marLeft w:val="200"/>
          <w:marRight w:val="0"/>
          <w:marTop w:val="0"/>
          <w:marBottom w:val="0"/>
          <w:divBdr>
            <w:top w:val="none" w:sz="0" w:space="0" w:color="auto"/>
            <w:left w:val="none" w:sz="0" w:space="0" w:color="auto"/>
            <w:bottom w:val="none" w:sz="0" w:space="0" w:color="auto"/>
            <w:right w:val="none" w:sz="0" w:space="0" w:color="auto"/>
          </w:divBdr>
        </w:div>
        <w:div w:id="1345591868">
          <w:marLeft w:val="200"/>
          <w:marRight w:val="0"/>
          <w:marTop w:val="0"/>
          <w:marBottom w:val="0"/>
          <w:divBdr>
            <w:top w:val="none" w:sz="0" w:space="0" w:color="auto"/>
            <w:left w:val="none" w:sz="0" w:space="0" w:color="auto"/>
            <w:bottom w:val="none" w:sz="0" w:space="0" w:color="auto"/>
            <w:right w:val="none" w:sz="0" w:space="0" w:color="auto"/>
          </w:divBdr>
        </w:div>
        <w:div w:id="124856821">
          <w:marLeft w:val="200"/>
          <w:marRight w:val="0"/>
          <w:marTop w:val="0"/>
          <w:marBottom w:val="0"/>
          <w:divBdr>
            <w:top w:val="none" w:sz="0" w:space="0" w:color="auto"/>
            <w:left w:val="none" w:sz="0" w:space="0" w:color="auto"/>
            <w:bottom w:val="none" w:sz="0" w:space="0" w:color="auto"/>
            <w:right w:val="none" w:sz="0" w:space="0" w:color="auto"/>
          </w:divBdr>
        </w:div>
        <w:div w:id="516651728">
          <w:marLeft w:val="200"/>
          <w:marRight w:val="0"/>
          <w:marTop w:val="0"/>
          <w:marBottom w:val="0"/>
          <w:divBdr>
            <w:top w:val="none" w:sz="0" w:space="0" w:color="auto"/>
            <w:left w:val="none" w:sz="0" w:space="0" w:color="auto"/>
            <w:bottom w:val="none" w:sz="0" w:space="0" w:color="auto"/>
            <w:right w:val="none" w:sz="0" w:space="0" w:color="auto"/>
          </w:divBdr>
        </w:div>
        <w:div w:id="743835619">
          <w:marLeft w:val="200"/>
          <w:marRight w:val="0"/>
          <w:marTop w:val="0"/>
          <w:marBottom w:val="0"/>
          <w:divBdr>
            <w:top w:val="none" w:sz="0" w:space="0" w:color="auto"/>
            <w:left w:val="none" w:sz="0" w:space="0" w:color="auto"/>
            <w:bottom w:val="none" w:sz="0" w:space="0" w:color="auto"/>
            <w:right w:val="none" w:sz="0" w:space="0" w:color="auto"/>
          </w:divBdr>
        </w:div>
        <w:div w:id="440731105">
          <w:marLeft w:val="200"/>
          <w:marRight w:val="0"/>
          <w:marTop w:val="0"/>
          <w:marBottom w:val="0"/>
          <w:divBdr>
            <w:top w:val="none" w:sz="0" w:space="0" w:color="auto"/>
            <w:left w:val="none" w:sz="0" w:space="0" w:color="auto"/>
            <w:bottom w:val="none" w:sz="0" w:space="0" w:color="auto"/>
            <w:right w:val="none" w:sz="0" w:space="0" w:color="auto"/>
          </w:divBdr>
        </w:div>
        <w:div w:id="42826079">
          <w:marLeft w:val="200"/>
          <w:marRight w:val="0"/>
          <w:marTop w:val="0"/>
          <w:marBottom w:val="0"/>
          <w:divBdr>
            <w:top w:val="none" w:sz="0" w:space="0" w:color="auto"/>
            <w:left w:val="none" w:sz="0" w:space="0" w:color="auto"/>
            <w:bottom w:val="none" w:sz="0" w:space="0" w:color="auto"/>
            <w:right w:val="none" w:sz="0" w:space="0" w:color="auto"/>
          </w:divBdr>
        </w:div>
        <w:div w:id="1504970858">
          <w:marLeft w:val="200"/>
          <w:marRight w:val="0"/>
          <w:marTop w:val="0"/>
          <w:marBottom w:val="0"/>
          <w:divBdr>
            <w:top w:val="none" w:sz="0" w:space="0" w:color="auto"/>
            <w:left w:val="none" w:sz="0" w:space="0" w:color="auto"/>
            <w:bottom w:val="none" w:sz="0" w:space="0" w:color="auto"/>
            <w:right w:val="none" w:sz="0" w:space="0" w:color="auto"/>
          </w:divBdr>
        </w:div>
        <w:div w:id="1180200145">
          <w:marLeft w:val="200"/>
          <w:marRight w:val="0"/>
          <w:marTop w:val="0"/>
          <w:marBottom w:val="0"/>
          <w:divBdr>
            <w:top w:val="none" w:sz="0" w:space="0" w:color="auto"/>
            <w:left w:val="none" w:sz="0" w:space="0" w:color="auto"/>
            <w:bottom w:val="none" w:sz="0" w:space="0" w:color="auto"/>
            <w:right w:val="none" w:sz="0" w:space="0" w:color="auto"/>
          </w:divBdr>
        </w:div>
        <w:div w:id="742802705">
          <w:marLeft w:val="200"/>
          <w:marRight w:val="0"/>
          <w:marTop w:val="0"/>
          <w:marBottom w:val="0"/>
          <w:divBdr>
            <w:top w:val="none" w:sz="0" w:space="0" w:color="auto"/>
            <w:left w:val="none" w:sz="0" w:space="0" w:color="auto"/>
            <w:bottom w:val="none" w:sz="0" w:space="0" w:color="auto"/>
            <w:right w:val="none" w:sz="0" w:space="0" w:color="auto"/>
          </w:divBdr>
        </w:div>
        <w:div w:id="822624660">
          <w:marLeft w:val="200"/>
          <w:marRight w:val="0"/>
          <w:marTop w:val="0"/>
          <w:marBottom w:val="0"/>
          <w:divBdr>
            <w:top w:val="none" w:sz="0" w:space="0" w:color="auto"/>
            <w:left w:val="none" w:sz="0" w:space="0" w:color="auto"/>
            <w:bottom w:val="none" w:sz="0" w:space="0" w:color="auto"/>
            <w:right w:val="none" w:sz="0" w:space="0" w:color="auto"/>
          </w:divBdr>
        </w:div>
        <w:div w:id="1568951163">
          <w:marLeft w:val="0"/>
          <w:marRight w:val="0"/>
          <w:marTop w:val="0"/>
          <w:marBottom w:val="0"/>
          <w:divBdr>
            <w:top w:val="none" w:sz="0" w:space="0" w:color="auto"/>
            <w:left w:val="none" w:sz="0" w:space="0" w:color="auto"/>
            <w:bottom w:val="none" w:sz="0" w:space="0" w:color="auto"/>
            <w:right w:val="none" w:sz="0" w:space="0" w:color="auto"/>
          </w:divBdr>
        </w:div>
        <w:div w:id="1420834998">
          <w:marLeft w:val="200"/>
          <w:marRight w:val="0"/>
          <w:marTop w:val="0"/>
          <w:marBottom w:val="0"/>
          <w:divBdr>
            <w:top w:val="none" w:sz="0" w:space="0" w:color="auto"/>
            <w:left w:val="none" w:sz="0" w:space="0" w:color="auto"/>
            <w:bottom w:val="none" w:sz="0" w:space="0" w:color="auto"/>
            <w:right w:val="none" w:sz="0" w:space="0" w:color="auto"/>
          </w:divBdr>
        </w:div>
        <w:div w:id="698623977">
          <w:marLeft w:val="200"/>
          <w:marRight w:val="0"/>
          <w:marTop w:val="0"/>
          <w:marBottom w:val="0"/>
          <w:divBdr>
            <w:top w:val="none" w:sz="0" w:space="0" w:color="auto"/>
            <w:left w:val="none" w:sz="0" w:space="0" w:color="auto"/>
            <w:bottom w:val="none" w:sz="0" w:space="0" w:color="auto"/>
            <w:right w:val="none" w:sz="0" w:space="0" w:color="auto"/>
          </w:divBdr>
        </w:div>
        <w:div w:id="435247083">
          <w:marLeft w:val="200"/>
          <w:marRight w:val="0"/>
          <w:marTop w:val="0"/>
          <w:marBottom w:val="0"/>
          <w:divBdr>
            <w:top w:val="none" w:sz="0" w:space="0" w:color="auto"/>
            <w:left w:val="none" w:sz="0" w:space="0" w:color="auto"/>
            <w:bottom w:val="none" w:sz="0" w:space="0" w:color="auto"/>
            <w:right w:val="none" w:sz="0" w:space="0" w:color="auto"/>
          </w:divBdr>
        </w:div>
      </w:divsChild>
    </w:div>
    <w:div w:id="204559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7AEE9-00C1-42CC-939F-83B5C81A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4111</Words>
  <Characters>22615</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REGION WALLONNE</vt:lpstr>
    </vt:vector>
  </TitlesOfParts>
  <Company>M.R.W.</Company>
  <LinksUpToDate>false</LinksUpToDate>
  <CharactersWithSpaces>26673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WALLONNE</dc:title>
  <dc:creator>PUTZEYS</dc:creator>
  <cp:lastModifiedBy>fabrice adam</cp:lastModifiedBy>
  <cp:revision>2</cp:revision>
  <cp:lastPrinted>2018-09-28T13:19:00Z</cp:lastPrinted>
  <dcterms:created xsi:type="dcterms:W3CDTF">2018-10-04T08:32:00Z</dcterms:created>
  <dcterms:modified xsi:type="dcterms:W3CDTF">2018-10-04T08:32:00Z</dcterms:modified>
</cp:coreProperties>
</file>